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方正黑体_GBK" w:cs="方正小标宋_GBK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方正黑体_GBK" w:cs="方正小标宋_GBK"/>
          <w:b w:val="0"/>
          <w:bCs w:val="0"/>
          <w:kern w:val="0"/>
          <w:sz w:val="32"/>
          <w:szCs w:val="32"/>
        </w:rPr>
        <w:t>附件4</w:t>
      </w:r>
    </w:p>
    <w:p>
      <w:pPr>
        <w:spacing w:after="0" w:line="240" w:lineRule="auto"/>
        <w:jc w:val="center"/>
        <w:rPr>
          <w:rFonts w:ascii="宋体" w:hAnsi="宋体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kern w:val="0"/>
          <w:sz w:val="44"/>
          <w:szCs w:val="44"/>
        </w:rPr>
        <w:t>开办道路货运企业“一件事”告知承诺书</w:t>
      </w:r>
    </w:p>
    <w:p>
      <w:pPr>
        <w:spacing w:after="0" w:line="240" w:lineRule="auto"/>
        <w:jc w:val="center"/>
        <w:rPr>
          <w:rFonts w:ascii="宋体" w:hAnsi="宋体" w:eastAsia="方正楷体_GBK" w:cs="Times New Roman"/>
          <w:b w:val="0"/>
          <w:bCs w:val="0"/>
          <w:sz w:val="36"/>
          <w:szCs w:val="36"/>
        </w:rPr>
      </w:pPr>
      <w:r>
        <w:rPr>
          <w:rFonts w:hint="eastAsia" w:ascii="宋体" w:hAnsi="宋体" w:eastAsia="方正楷体_GBK" w:cs="Times New Roman"/>
          <w:b w:val="0"/>
          <w:bCs w:val="0"/>
          <w:sz w:val="36"/>
          <w:szCs w:val="36"/>
        </w:rPr>
        <w:t>（示范文本）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right"/>
        <w:textAlignment w:val="auto"/>
        <w:rPr>
          <w:rFonts w:ascii="宋体" w:hAnsi="宋体" w:eastAsia="方正仿宋_GBK" w:cs="Times New Roman"/>
          <w:b w:val="0"/>
          <w:bCs w:val="0"/>
          <w:sz w:val="28"/>
          <w:szCs w:val="28"/>
        </w:rPr>
      </w:pPr>
      <w:r>
        <w:rPr>
          <w:rFonts w:hint="eastAsia" w:ascii="宋体" w:hAnsi="宋体" w:eastAsia="仿宋_GB2312" w:cs="Times New Roman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eastAsia="方正仿宋_GBK" w:cs="Times New Roman"/>
          <w:b w:val="0"/>
          <w:bCs w:val="0"/>
          <w:sz w:val="28"/>
          <w:szCs w:val="28"/>
        </w:rPr>
        <w:t>〔        〕年第      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ind w:right="840"/>
        <w:jc w:val="right"/>
        <w:textAlignment w:val="auto"/>
        <w:rPr>
          <w:rFonts w:hint="eastAsia" w:ascii="宋体" w:hAnsi="宋体" w:eastAsia="仿宋_GB2312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宋体" w:hAnsi="宋体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黑体_GBK" w:cs="Times New Roman"/>
          <w:b w:val="0"/>
          <w:bCs w:val="0"/>
          <w:sz w:val="32"/>
          <w:szCs w:val="32"/>
        </w:rPr>
        <w:t>一</w:t>
      </w:r>
      <w:r>
        <w:rPr>
          <w:rFonts w:ascii="宋体" w:hAnsi="宋体" w:eastAsia="方正黑体_GBK" w:cs="Times New Roman"/>
          <w:b w:val="0"/>
          <w:bCs w:val="0"/>
          <w:sz w:val="32"/>
          <w:szCs w:val="32"/>
        </w:rPr>
        <w:t>、申请人基本信息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1.申请人名称（企业或个人）：</w:t>
      </w:r>
      <w:r>
        <w:rPr>
          <w:rFonts w:hint="eastAsia" w:ascii="宋体" w:hAnsi="宋体" w:eastAsia="黑体" w:cs="Times New Roman"/>
          <w:b w:val="0"/>
          <w:bCs w:val="0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宋体" w:hAnsi="宋体" w:eastAsia="黑体" w:cs="Times New Roman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2.申请人□（授权委托人□）姓名：</w:t>
      </w:r>
      <w:r>
        <w:rPr>
          <w:rFonts w:hint="eastAsia" w:ascii="宋体" w:hAnsi="宋体" w:eastAsia="黑体" w:cs="Times New Roman"/>
          <w:b w:val="0"/>
          <w:bCs w:val="0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宋体" w:hAnsi="宋体" w:eastAsia="黑体" w:cs="Times New Roman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身份证号：</w:t>
      </w:r>
      <w:r>
        <w:rPr>
          <w:rFonts w:hint="eastAsia" w:ascii="宋体" w:hAnsi="宋体" w:eastAsia="黑体" w:cs="Times New Roman"/>
          <w:b w:val="0"/>
          <w:bCs w:val="0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left"/>
        <w:textAlignment w:val="auto"/>
        <w:rPr>
          <w:rFonts w:ascii="宋体" w:hAnsi="宋体" w:eastAsia="黑体" w:cs="Times New Roman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通信地址：</w:t>
      </w:r>
      <w:r>
        <w:rPr>
          <w:rFonts w:hint="eastAsia" w:ascii="宋体" w:hAnsi="宋体" w:eastAsia="黑体" w:cs="Times New Roman"/>
          <w:b w:val="0"/>
          <w:bCs w:val="0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left"/>
        <w:textAlignment w:val="auto"/>
        <w:rPr>
          <w:rFonts w:ascii="宋体" w:hAnsi="宋体" w:eastAsia="黑体" w:cs="Times New Roman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联系电话：</w:t>
      </w:r>
      <w:r>
        <w:rPr>
          <w:rFonts w:hint="eastAsia" w:ascii="宋体" w:hAnsi="宋体" w:eastAsia="黑体" w:cs="Times New Roman"/>
          <w:b w:val="0"/>
          <w:bCs w:val="0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 xml:space="preserve">                                                                          </w:t>
      </w:r>
      <w:r>
        <w:rPr>
          <w:rFonts w:hint="eastAsia" w:ascii="宋体" w:hAnsi="宋体" w:eastAsia="黑体" w:cs="Times New Roman"/>
          <w:b w:val="0"/>
          <w:bCs w:val="0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72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9"/>
          <w:w w:val="101"/>
          <w:sz w:val="32"/>
          <w:szCs w:val="32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、告知承诺内容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（一）有与其经营业务相适应并经检测合格的货运车辆。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1.车辆技术要求应当符合《道路运输车辆技术管理规定》有关规定；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2.车辆运行安全技术条件应符合《机动车运行安全技术条件》（GB7258）的要求；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3.车辆技术等级应符合《营运车辆技术等级划分和评定要求》（JT/T198）规定的二级以上；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4.车辆应符合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  <w:lang w:eastAsia="zh-CN"/>
        </w:rPr>
        <w:t>生态环境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部门规定的环保要求；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5.车辆配置符合《道路运输车辆卫星定位系统车载终端技术要求》（JT/T794）要求的卫星定位系统车载终端，并接入符合要求的监控平台；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6.半挂牵引车以及重型载货汽车达到50辆以上的单位，建设符合《道路运输车辆卫星定位系统平台技术要求》（JT/T796）标准的道路运输车辆动态监控平台，或者使用符合条件的社会化卫星定位系统监控平台。监控平台应当与道路货运车辆公共平台对接。企业应当配备专职监控人员（监控平台每接入100辆车设1人，最低不少于2人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7.柴油、汽油为单一燃料且总质量&gt;</w:t>
      </w:r>
      <w:r>
        <w:rPr>
          <w:rFonts w:ascii="宋体" w:hAnsi="宋体" w:eastAsia="方正仿宋_GBK" w:cs="Times New Roman"/>
          <w:b w:val="0"/>
          <w:bCs w:val="0"/>
          <w:sz w:val="32"/>
          <w:szCs w:val="32"/>
        </w:rPr>
        <w:t>3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500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  <w:lang w:eastAsia="zh-CN"/>
        </w:rPr>
        <w:t>千克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的新车及前次等级评定日期超过规定时限的重组旧车，需提供道路运输车辆燃料消耗量达标车型核查报告；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8.车辆的外廓尺寸、轴荷及质量限值符合《汽车、挂车及汽车列车外廓尺寸、轴荷及质量限值》（GB15889-2016）的有关规定。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9.车辆其他要求：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（1）从事大型物件运输经营的，应当具有与所运输大型物件相适应的超重型车组；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（2）从事冷藏保鲜、罐式容器等专用运输的，应当具有与运输货物相适应的专用容器、设备、设施，并固定在专用车辆上；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（3）从事集装箱运输的，车辆还应当有固定集装箱的转锁装置。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（二）有符合下列条件的驾驶人员：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1.取得与驾驶车辆相应的机动车驾驶证；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2.年龄不超过60周岁；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3.经设区的市级交通运输主管部门对有关道路货物运输法规、机动车维修和货物及装载保管基本知识考试合格，并取得从业资格证（使用总质量4500千克及以下普通货运车辆的驾驶人员除外）。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（三）有健全的安全生产管理制度：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1.配备交通安全专职人员；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ascii="宋体" w:hAnsi="宋体" w:eastAsia="方正仿宋_GBK" w:cs="Times New Roman"/>
          <w:b w:val="0"/>
          <w:bCs w:val="0"/>
          <w:sz w:val="32"/>
          <w:szCs w:val="32"/>
        </w:rPr>
        <w:t>2.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企业应当配备经安全培训的主要负责人和专职安全生产管理人员；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3.安全生产和岗位责任制（包括安全生产责任制、企业负责人岗位责任制、安全管理部门负责人岗位责任制、安全员岗位责任制、驾驶员岗位责任制）；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4.安全生产操作规程（包括业务承接调派操作规程、驾驶员安全生产操作规程、装卸管理人员安全操作规程）；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5.安全生产监督检查制度；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6.从业人员安全管理制度；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7.车辆、设施设备安全管理制度；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8.道路运输应急预案（包括交通事故、自然灾害、公共卫生以及其他突发公共事件的道路运输应急预案）；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9.卫星定位系统监督管理制度；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10.安全生产费用提取和使用管理制度；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11.安全例会制度；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12.安全生产考核与奖惩制度；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13.安全生产值班制度。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使用总质量4500千克及以下普通货运车辆从事普通货运经营的，无需申请取得《道路运输经营许可证》及车辆《道路运输证》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《道路运输从业人员从业资格证》。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三、告知承诺适用对象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本事项申请人可自主选择是否采用告知承诺替代申请材料，申请人不愿承诺或无法承诺的，应当提交规定的申请材料。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四、承诺方式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本事项采用书面承诺方式。申请人愿意作出承诺的，应当向行政机关提交签章后的告知承诺书原件。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五、承诺的期限和效力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申请人提交《开办道路货运企业申请表》和签章的告知承诺书（一式二份）后，行政审批机关将当场作出行政审批决定。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申请人作出不实承诺的，行政审批机关将依法作出处理，并由申请人依法承担相应的法律责任。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六、监督和法律责任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ascii="宋体" w:hAnsi="宋体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</w:rPr>
        <w:t>属地交通运输综合执法部门将在许可决定作出之日起后2个月内对申请人承诺内容是否属实进行检查。发现申请人实际情况与承诺内容不符的，要求其限期整改；逾期拒不整改或者整改后仍不符合条件的，依法撤销其已获取的许可证件。发现申请人有违法行为的，应依法查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七、诚信管理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楷体_GBK" w:cs="方正楷体_GBK"/>
          <w:b w:val="0"/>
          <w:bCs w:val="0"/>
          <w:kern w:val="0"/>
          <w:sz w:val="32"/>
          <w:szCs w:val="32"/>
          <w:lang w:val="en-US" w:eastAsia="zh-CN" w:bidi="ar-SA"/>
        </w:rPr>
        <w:t>（一）信用承诺公开。</w:t>
      </w:r>
      <w:r>
        <w:rPr>
          <w:rFonts w:hint="eastAsia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申请人签订的信用承诺书扫描件，按照信用信息公开和隐私保护要求通过云南政务服务网、“信用交通·云南”网向社会公开。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楷体_GBK" w:cs="方正楷体_GBK"/>
          <w:b w:val="0"/>
          <w:bCs w:val="0"/>
          <w:kern w:val="0"/>
          <w:sz w:val="32"/>
          <w:szCs w:val="32"/>
          <w:lang w:val="en-US" w:eastAsia="zh-CN" w:bidi="ar-SA"/>
        </w:rPr>
        <w:t>（二）信用记录管理。</w:t>
      </w:r>
      <w:r>
        <w:rPr>
          <w:rFonts w:hint="eastAsia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申请人在实行告知承诺审批后，因失信行为被依法撤销行政审批决定的，将按照信用信息管理有关要求，计入其信用记录。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（三）践诺行为监管。</w:t>
      </w: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根据《云南省交通运输厅关于进一步建立健全交通运输信用承诺制的通知》（云交法制〔2020〕24号）要求，各县（市、区）交通运输主管部门应对申请人践诺行为进行核查监管，实施相应的激励或惩戒措施，并按要求开展异议处理和信用修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宋体" w:hAnsi="宋体" w:eastAsia="黑体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黑体" w:cs="Times New Roman"/>
          <w:b w:val="0"/>
          <w:bCs w:val="0"/>
          <w:sz w:val="32"/>
          <w:szCs w:val="32"/>
        </w:rPr>
        <w:t>八、申请人承诺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本人承诺申请条件符合本《告知承诺书》告知承诺内容有关要求和规定的材料。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本人已认真阅知并准确理解行政机关告知的全部内容，并对承诺内容的真实性</w:t>
      </w:r>
      <w:r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准确性负责。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以上所作承诺均为本人的真实意思表示，并愿意承担由于本人不实承诺、违反承诺所产生的一切法律后果。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（以下内容二选一）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□1.申请人作出承诺的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申请人签名/盖章: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日期：   年   月   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□2.由委托代理人代替申请人作出承诺的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委托代理人签名</w:t>
      </w:r>
      <w:r>
        <w:rPr>
          <w:rFonts w:hint="eastAsia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日期：   年   月   日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pacing w:before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行政机关/综合受理窗口（公章）：</w:t>
      </w:r>
    </w:p>
    <w:p>
      <w:pPr>
        <w:widowControl w:val="0"/>
        <w:suppressAutoHyphens/>
        <w:overflowPunct w:val="0"/>
        <w:adjustRightInd w:val="0"/>
        <w:spacing w:before="0" w:after="0" w:afterLines="0" w:afterAutospacing="0" w:line="600" w:lineRule="exact"/>
        <w:ind w:left="0" w:firstLine="640" w:firstLineChars="200"/>
        <w:jc w:val="both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日期：   年   月   日</w:t>
      </w:r>
    </w:p>
    <w:p>
      <w:pPr>
        <w:widowControl/>
        <w:suppressAutoHyphens/>
        <w:overflowPunct w:val="0"/>
        <w:adjustRightInd w:val="0"/>
        <w:spacing w:before="0" w:after="0" w:afterLines="0" w:afterAutospacing="0" w:line="600" w:lineRule="exact"/>
        <w:ind w:left="0" w:firstLine="640" w:firstLineChars="200"/>
        <w:jc w:val="both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(本文书一式两份，行政机关与申请人各执一份)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D6C9E"/>
    <w:rsid w:val="1A4642CC"/>
    <w:rsid w:val="1E1D6C9E"/>
    <w:rsid w:val="1EE76612"/>
    <w:rsid w:val="236B55A2"/>
    <w:rsid w:val="2DF50CCF"/>
    <w:rsid w:val="2F90337D"/>
    <w:rsid w:val="31B97806"/>
    <w:rsid w:val="39442D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/>
      <w:kern w:val="2"/>
      <w:sz w:val="3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700" w:lineRule="exact"/>
      <w:ind w:firstLine="0" w:firstLineChars="0"/>
      <w:jc w:val="left"/>
      <w:outlineLvl w:val="0"/>
    </w:pPr>
    <w:rPr>
      <w:rFonts w:hint="eastAsia" w:eastAsia="方正小标宋_GBK"/>
      <w:kern w:val="44"/>
      <w:sz w:val="44"/>
      <w:szCs w:val="44"/>
      <w:lang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2024-05-22T08:44:00Z</dcterms:created>
  <dc:creator>admin</dc:creator>
  <cp:lastModifiedBy>admin</cp:lastModifiedBy>
  <dcterms:modified xsi:type="dcterms:W3CDTF">2024-05-22T08:45:33Z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