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4"/>
          <w:szCs w:val="44"/>
        </w:rPr>
      </w:pPr>
      <w:r>
        <w:rPr>
          <w:rFonts w:hint="eastAsia" w:ascii="宋体" w:hAnsi="宋体" w:cs="宋体"/>
          <w:b/>
          <w:sz w:val="44"/>
          <w:szCs w:val="44"/>
        </w:rPr>
        <w:t>关于印发2022年度公路水运工程质量安全行为监督检查 “双随机、一公开”检查工作方案的通知</w:t>
      </w:r>
    </w:p>
    <w:p>
      <w:pPr>
        <w:ind w:firstLine="640" w:firstLineChars="200"/>
        <w:rPr>
          <w:rFonts w:ascii="仿宋_GB2312" w:hAnsi="仿宋_GB2312" w:eastAsia="仿宋_GB2312" w:cs="仿宋_GB2312"/>
          <w:color w:val="000000"/>
          <w:sz w:val="32"/>
          <w:szCs w:val="32"/>
        </w:rPr>
      </w:pP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局属各处室：</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根据《云南省交通运输厅关于印发2022年双随机抽查事项清单和检查工作计划的通知》（云交法治[2022] 7号）的要求，为贯彻落实市场监管领域“双随机、一公开”监管工作要求，特制定局2022年度公路水运工程质量安全行为监督检查“双随机、一公开”工作方案。</w:t>
      </w:r>
    </w:p>
    <w:p>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一、抽查事项及抽查比例</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根据省厅2022年度“双随机、一公开”的抽查工作计划，涉及我局抽检事项是国高项目公路水运工程质量安全行为监督检查，抽查比例为20%。</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二、建立检查对象名录库和检查人员名录库</w:t>
      </w:r>
    </w:p>
    <w:p>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时间节点：2022年3月底前</w:t>
      </w:r>
    </w:p>
    <w:p>
      <w:pPr>
        <w:numPr>
          <w:ilvl w:val="0"/>
          <w:numId w:val="1"/>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依据《云南省交通运输厅工程质量监督局关于报送2022年质量安全监管工作重点任务》，结合国高项目建设实际情况动态更新年度抽查对象名录库，抽查对象共5个（见附件一）。</w:t>
      </w:r>
    </w:p>
    <w:p>
      <w:pPr>
        <w:numPr>
          <w:ilvl w:val="0"/>
          <w:numId w:val="1"/>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根据抽检工作内容，结合局各业务部门工作职责，动态更新年度执法检查人员名库，检查人员共13人（见附件二）。</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三、双随机抽取工作</w:t>
      </w:r>
    </w:p>
    <w:p>
      <w:pPr>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时间节点：2022年4月底</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根据厅下达的抽象事项、抽查比例及对应确定的年度抽查对象名录和检查人员名录开展随机抽取工作。公路水运工程质量安全行为监督检查事项抽取1个抽查对象和2</w:t>
      </w:r>
      <w:r>
        <w:rPr>
          <w:rFonts w:hint="eastAsia" w:ascii="仿宋" w:hAnsi="仿宋" w:eastAsia="仿宋" w:cs="仿宋_GB2312"/>
          <w:color w:val="000000"/>
          <w:sz w:val="32"/>
          <w:szCs w:val="32"/>
        </w:rPr>
        <w:t>～</w:t>
      </w:r>
      <w:r>
        <w:rPr>
          <w:rFonts w:hint="eastAsia" w:ascii="仿宋_GB2312" w:hAnsi="仿宋_GB2312" w:eastAsia="仿宋_GB2312" w:cs="仿宋_GB2312"/>
          <w:color w:val="000000"/>
          <w:sz w:val="32"/>
          <w:szCs w:val="32"/>
        </w:rPr>
        <w:t>4名抽查人员。由技术法规处牵头，监督一处、二处、安全处共同配合，在“双随机、一公开</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管理系统中抽取抽检对象和抽查人员，抽取结果报局领导审批后针对抽检项目成立抽检组。</w:t>
      </w:r>
    </w:p>
    <w:p>
      <w:pPr>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四、工作方案制定和抽查工作开展</w:t>
      </w:r>
    </w:p>
    <w:p>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时间节点：2022年10月底前</w:t>
      </w:r>
    </w:p>
    <w:p>
      <w:pPr>
        <w:numPr>
          <w:ilvl w:val="0"/>
          <w:numId w:val="2"/>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按照“一项目一方案”的原则，抽检组结合项目建设实际制定公路水运工程质量安全行为监督检查工作方案。</w:t>
      </w:r>
    </w:p>
    <w:p>
      <w:pPr>
        <w:numPr>
          <w:ilvl w:val="0"/>
          <w:numId w:val="2"/>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抽检组依据工作方案开展现场检查。</w:t>
      </w:r>
    </w:p>
    <w:p>
      <w:pPr>
        <w:pStyle w:val="8"/>
        <w:numPr>
          <w:ilvl w:val="0"/>
          <w:numId w:val="3"/>
        </w:numPr>
        <w:ind w:firstLineChars="0"/>
        <w:rPr>
          <w:rFonts w:ascii="仿宋_GB2312" w:hAnsi="仿宋_GB2312" w:eastAsia="仿宋_GB2312" w:cs="仿宋_GB2312"/>
          <w:b/>
          <w:sz w:val="32"/>
          <w:szCs w:val="32"/>
        </w:rPr>
      </w:pPr>
      <w:r>
        <w:rPr>
          <w:rFonts w:hint="eastAsia" w:ascii="仿宋_GB2312" w:hAnsi="仿宋_GB2312" w:eastAsia="仿宋_GB2312" w:cs="仿宋_GB2312"/>
          <w:b/>
          <w:sz w:val="32"/>
          <w:szCs w:val="32"/>
        </w:rPr>
        <w:t>抽查结果公示和录入</w:t>
      </w:r>
    </w:p>
    <w:p>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时间节点：2022年11月底前</w:t>
      </w:r>
    </w:p>
    <w:p>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抽查工作结束后，抽查组按照相关规定编制督查报告，并向技术法规处提供抽查方案、抽查时间、抽查报告和抽查结果，由技术法规处在局门户网站发布和公示2022年度“双随机、一公开”抽查结果。</w:t>
      </w:r>
    </w:p>
    <w:p>
      <w:pPr>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抽查结果公示期满后，</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sz w:val="32"/>
          <w:szCs w:val="32"/>
        </w:rPr>
        <w:t>技术法规处</w:t>
      </w:r>
      <w:r>
        <w:rPr>
          <w:rFonts w:hint="eastAsia" w:ascii="仿宋_GB2312" w:hAnsi="仿宋_GB2312" w:eastAsia="仿宋_GB2312" w:cs="仿宋_GB2312"/>
          <w:color w:val="000000"/>
          <w:sz w:val="32"/>
          <w:szCs w:val="32"/>
        </w:rPr>
        <w:t>在“双随机、一公开”管理系统</w:t>
      </w:r>
      <w:r>
        <w:rPr>
          <w:rFonts w:hint="eastAsia" w:ascii="仿宋_GB2312" w:hAnsi="仿宋_GB2312" w:eastAsia="仿宋_GB2312" w:cs="仿宋_GB2312"/>
          <w:sz w:val="32"/>
          <w:szCs w:val="32"/>
        </w:rPr>
        <w:t>中录入相关信息和抽查结果。</w:t>
      </w:r>
    </w:p>
    <w:p>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六、相关要求</w:t>
      </w:r>
      <w:bookmarkStart w:id="0" w:name="_GoBack"/>
      <w:bookmarkEnd w:id="0"/>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（一）按省交通运输厅要求，抽查工作务必于2022年11底前完成，12月10日前完成抽查结果录入公示等全部工作。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（二）抽检组对检查发现的问题应依据相关规定，及时下发督查报告和整改通知书，并督促相关单位限期整改，防止“一抽了之、一查了之、查而不处、查而不罚”。</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附件一：2022年度“公路水运工程质量安全行为监督检查”检查对象名录库登记表</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附件二：2022年度“公路水运工程质量安全行为监督检查”执法检查人员名录库登记表</w:t>
      </w:r>
    </w:p>
    <w:p>
      <w:pPr>
        <w:ind w:firstLine="640" w:firstLineChars="200"/>
        <w:rPr>
          <w:rFonts w:ascii="仿宋_GB2312" w:hAnsi="仿宋_GB2312" w:eastAsia="仿宋_GB2312" w:cs="仿宋_GB2312"/>
          <w:color w:val="000000"/>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技术法规处</w:t>
      </w:r>
    </w:p>
    <w:p>
      <w:pPr>
        <w:ind w:firstLine="640" w:firstLineChars="200"/>
        <w:jc w:val="right"/>
        <w:rPr>
          <w:rFonts w:ascii="仿宋_GB2312" w:hAnsi="仿宋_GB2312" w:eastAsia="仿宋_GB2312" w:cs="仿宋_GB2312"/>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2"/>
          <w:szCs w:val="32"/>
        </w:rPr>
        <w:t xml:space="preserve"> 2022年3月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日</w:t>
      </w:r>
    </w:p>
    <w:tbl>
      <w:tblPr>
        <w:tblStyle w:val="4"/>
        <w:tblW w:w="14174" w:type="dxa"/>
        <w:tblInd w:w="0" w:type="dxa"/>
        <w:tblLayout w:type="fixed"/>
        <w:tblCellMar>
          <w:top w:w="0" w:type="dxa"/>
          <w:left w:w="108" w:type="dxa"/>
          <w:bottom w:w="0" w:type="dxa"/>
          <w:right w:w="108" w:type="dxa"/>
        </w:tblCellMar>
      </w:tblPr>
      <w:tblGrid>
        <w:gridCol w:w="2477"/>
        <w:gridCol w:w="1975"/>
        <w:gridCol w:w="1174"/>
        <w:gridCol w:w="1758"/>
        <w:gridCol w:w="2446"/>
        <w:gridCol w:w="1673"/>
        <w:gridCol w:w="1517"/>
        <w:gridCol w:w="1154"/>
      </w:tblGrid>
      <w:tr>
        <w:tblPrEx>
          <w:tblLayout w:type="fixed"/>
          <w:tblCellMar>
            <w:top w:w="0" w:type="dxa"/>
            <w:left w:w="108" w:type="dxa"/>
            <w:bottom w:w="0" w:type="dxa"/>
            <w:right w:w="108" w:type="dxa"/>
          </w:tblCellMar>
        </w:tblPrEx>
        <w:trPr>
          <w:trHeight w:val="936" w:hRule="atLeast"/>
        </w:trPr>
        <w:tc>
          <w:tcPr>
            <w:tcW w:w="14174" w:type="dxa"/>
            <w:gridSpan w:val="8"/>
            <w:vMerge w:val="restart"/>
            <w:tcBorders>
              <w:top w:val="nil"/>
              <w:left w:val="nil"/>
              <w:bottom w:val="nil"/>
              <w:right w:val="nil"/>
            </w:tcBorders>
            <w:noWrap/>
            <w:vAlign w:val="center"/>
          </w:tcPr>
          <w:p>
            <w:pPr>
              <w:widowControl/>
              <w:textAlignment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kern w:val="0"/>
                <w:sz w:val="36"/>
                <w:szCs w:val="36"/>
              </w:rPr>
              <w:t>附件一： 2022年度“公路水运工程质量安全行为监督检查”检查对象名录库登记表</w:t>
            </w:r>
          </w:p>
        </w:tc>
      </w:tr>
      <w:tr>
        <w:tblPrEx>
          <w:tblLayout w:type="fixed"/>
          <w:tblCellMar>
            <w:top w:w="0" w:type="dxa"/>
            <w:left w:w="108" w:type="dxa"/>
            <w:bottom w:w="0" w:type="dxa"/>
            <w:right w:w="108" w:type="dxa"/>
          </w:tblCellMar>
        </w:tblPrEx>
        <w:trPr>
          <w:trHeight w:val="936" w:hRule="atLeast"/>
        </w:trPr>
        <w:tc>
          <w:tcPr>
            <w:tcW w:w="14174" w:type="dxa"/>
            <w:gridSpan w:val="8"/>
            <w:vMerge w:val="continue"/>
            <w:tcBorders>
              <w:top w:val="nil"/>
              <w:left w:val="nil"/>
              <w:bottom w:val="nil"/>
              <w:right w:val="nil"/>
            </w:tcBorders>
            <w:noWrap/>
            <w:vAlign w:val="center"/>
          </w:tcPr>
          <w:p>
            <w:pPr>
              <w:jc w:val="center"/>
              <w:rPr>
                <w:rFonts w:ascii="方正小标宋_GBK" w:hAnsi="方正小标宋_GBK" w:eastAsia="方正小标宋_GBK" w:cs="方正小标宋_GBK"/>
                <w:color w:val="000000"/>
                <w:sz w:val="40"/>
                <w:szCs w:val="40"/>
              </w:rPr>
            </w:pPr>
          </w:p>
        </w:tc>
      </w:tr>
      <w:tr>
        <w:tblPrEx>
          <w:tblLayout w:type="fixed"/>
          <w:tblCellMar>
            <w:top w:w="0" w:type="dxa"/>
            <w:left w:w="108" w:type="dxa"/>
            <w:bottom w:w="0" w:type="dxa"/>
            <w:right w:w="108" w:type="dxa"/>
          </w:tblCellMar>
        </w:tblPrEx>
        <w:trPr>
          <w:trHeight w:val="450"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22"/>
              </w:rPr>
            </w:pPr>
            <w:r>
              <w:rPr>
                <w:rFonts w:hint="eastAsia" w:ascii="黑体" w:hAnsi="宋体" w:eastAsia="黑体" w:cs="黑体"/>
                <w:color w:val="FF0000"/>
                <w:kern w:val="0"/>
                <w:sz w:val="22"/>
              </w:rPr>
              <w:t>*</w:t>
            </w:r>
            <w:r>
              <w:rPr>
                <w:rFonts w:ascii="黑体" w:hAnsi="宋体" w:eastAsia="黑体" w:cs="黑体"/>
                <w:color w:val="000000"/>
                <w:sz w:val="22"/>
              </w:rPr>
              <w:t>主体名称</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22"/>
              </w:rPr>
            </w:pPr>
            <w:r>
              <w:rPr>
                <w:rFonts w:hint="eastAsia" w:ascii="黑体" w:hAnsi="宋体" w:eastAsia="黑体" w:cs="黑体"/>
                <w:color w:val="FF0000"/>
                <w:kern w:val="0"/>
                <w:sz w:val="22"/>
              </w:rPr>
              <w:t>*</w:t>
            </w:r>
            <w:r>
              <w:rPr>
                <w:rFonts w:ascii="黑体" w:hAnsi="宋体" w:eastAsia="黑体" w:cs="黑体"/>
                <w:color w:val="000000"/>
                <w:sz w:val="22"/>
              </w:rPr>
              <w:t>统一社会信用代码</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法定代表人</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22"/>
              </w:rPr>
            </w:pPr>
            <w:r>
              <w:rPr>
                <w:rFonts w:hint="eastAsia" w:ascii="黑体" w:hAnsi="宋体" w:eastAsia="黑体" w:cs="黑体"/>
                <w:color w:val="FF0000"/>
                <w:kern w:val="0"/>
                <w:sz w:val="22"/>
              </w:rPr>
              <w:t>*</w:t>
            </w:r>
            <w:r>
              <w:rPr>
                <w:rFonts w:ascii="黑体" w:hAnsi="宋体" w:eastAsia="黑体" w:cs="黑体"/>
                <w:color w:val="000000"/>
                <w:sz w:val="22"/>
              </w:rPr>
              <w:t>主体类型</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22"/>
              </w:rPr>
            </w:pPr>
            <w:r>
              <w:rPr>
                <w:rFonts w:hint="eastAsia" w:ascii="黑体" w:hAnsi="宋体" w:eastAsia="黑体" w:cs="黑体"/>
                <w:color w:val="FF0000"/>
                <w:kern w:val="0"/>
                <w:sz w:val="22"/>
              </w:rPr>
              <w:t>*</w:t>
            </w:r>
            <w:r>
              <w:rPr>
                <w:rFonts w:ascii="黑体" w:hAnsi="宋体" w:eastAsia="黑体" w:cs="黑体"/>
                <w:color w:val="000000"/>
                <w:sz w:val="22"/>
              </w:rPr>
              <w:t>项目名称</w:t>
            </w:r>
          </w:p>
        </w:tc>
        <w:tc>
          <w:tcPr>
            <w:tcW w:w="16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联系电话</w:t>
            </w: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22"/>
              </w:rPr>
            </w:pPr>
            <w:r>
              <w:rPr>
                <w:rFonts w:hint="eastAsia" w:ascii="黑体" w:hAnsi="宋体" w:eastAsia="黑体" w:cs="黑体"/>
                <w:color w:val="FF0000"/>
                <w:kern w:val="0"/>
                <w:sz w:val="22"/>
              </w:rPr>
              <w:t>*</w:t>
            </w:r>
            <w:r>
              <w:rPr>
                <w:rFonts w:ascii="黑体" w:hAnsi="宋体" w:eastAsia="黑体" w:cs="黑体"/>
                <w:color w:val="000000"/>
                <w:sz w:val="22"/>
              </w:rPr>
              <w:t>监管类型</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rPr>
              <w:t>备注</w:t>
            </w:r>
          </w:p>
        </w:tc>
      </w:tr>
      <w:tr>
        <w:tblPrEx>
          <w:tblLayout w:type="fixed"/>
          <w:tblCellMar>
            <w:top w:w="0" w:type="dxa"/>
            <w:left w:w="108" w:type="dxa"/>
            <w:bottom w:w="0" w:type="dxa"/>
            <w:right w:w="108" w:type="dxa"/>
          </w:tblCellMar>
        </w:tblPrEx>
        <w:trPr>
          <w:trHeight w:val="499"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云南德孟高速公路投资开发有限公司</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530500000008543</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陈鸿毅</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其他组织</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云南省瑞丽至孟连高速公路</w:t>
            </w:r>
          </w:p>
        </w:tc>
        <w:tc>
          <w:tcPr>
            <w:tcW w:w="1673"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工程建设（含造价、质监）</w:t>
            </w:r>
          </w:p>
        </w:tc>
        <w:tc>
          <w:tcPr>
            <w:tcW w:w="115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r>
      <w:tr>
        <w:tblPrEx>
          <w:tblLayout w:type="fixed"/>
          <w:tblCellMar>
            <w:top w:w="0" w:type="dxa"/>
            <w:left w:w="108" w:type="dxa"/>
            <w:bottom w:w="0" w:type="dxa"/>
            <w:right w:w="108" w:type="dxa"/>
          </w:tblCellMar>
        </w:tblPrEx>
        <w:trPr>
          <w:trHeight w:val="499"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昭通市都香高速公路投资开发有限公司</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530600000033432</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李文龙</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其他组织</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昭通市都香高速公路投资开发有限公司</w:t>
            </w:r>
          </w:p>
        </w:tc>
        <w:tc>
          <w:tcPr>
            <w:tcW w:w="1673"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工程建设（含造价、质监）</w:t>
            </w:r>
          </w:p>
        </w:tc>
        <w:tc>
          <w:tcPr>
            <w:tcW w:w="115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r>
      <w:tr>
        <w:tblPrEx>
          <w:tblLayout w:type="fixed"/>
          <w:tblCellMar>
            <w:top w:w="0" w:type="dxa"/>
            <w:left w:w="108" w:type="dxa"/>
            <w:bottom w:w="0" w:type="dxa"/>
            <w:right w:w="108" w:type="dxa"/>
          </w:tblCellMar>
        </w:tblPrEx>
        <w:trPr>
          <w:trHeight w:val="499"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云南弥玉高速公路投资开发有限公司</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530000011013282</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赫琳</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其他组织</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G8012弥勒至楚雄高速公路弥勒至玉溪段工程</w:t>
            </w:r>
          </w:p>
        </w:tc>
        <w:tc>
          <w:tcPr>
            <w:tcW w:w="1673"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工程建设（含造价、质监）</w:t>
            </w:r>
          </w:p>
        </w:tc>
        <w:tc>
          <w:tcPr>
            <w:tcW w:w="115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r>
      <w:tr>
        <w:tblPrEx>
          <w:tblLayout w:type="fixed"/>
          <w:tblCellMar>
            <w:top w:w="0" w:type="dxa"/>
            <w:left w:w="108" w:type="dxa"/>
            <w:bottom w:w="0" w:type="dxa"/>
            <w:right w:w="108" w:type="dxa"/>
          </w:tblCellMar>
        </w:tblPrEx>
        <w:trPr>
          <w:trHeight w:val="499"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云南勐绿高速公路投资开发有限公司</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530800000007410</w:t>
            </w:r>
          </w:p>
        </w:tc>
        <w:tc>
          <w:tcPr>
            <w:tcW w:w="117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其他组织</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勐醒至江城至绿春高速公路</w:t>
            </w:r>
          </w:p>
        </w:tc>
        <w:tc>
          <w:tcPr>
            <w:tcW w:w="1673"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工程建设（含造价、质监）</w:t>
            </w:r>
          </w:p>
        </w:tc>
        <w:tc>
          <w:tcPr>
            <w:tcW w:w="115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r>
      <w:tr>
        <w:tblPrEx>
          <w:tblLayout w:type="fixed"/>
          <w:tblCellMar>
            <w:top w:w="0" w:type="dxa"/>
            <w:left w:w="108" w:type="dxa"/>
            <w:bottom w:w="0" w:type="dxa"/>
            <w:right w:w="108" w:type="dxa"/>
          </w:tblCellMar>
        </w:tblPrEx>
        <w:trPr>
          <w:trHeight w:val="499" w:hRule="atLeast"/>
        </w:trPr>
        <w:tc>
          <w:tcPr>
            <w:tcW w:w="24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云南楚大高速公路投资开发有限公司</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532900000019604</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color w:val="000000"/>
                <w:sz w:val="20"/>
                <w:szCs w:val="20"/>
              </w:rPr>
            </w:pPr>
            <w:r>
              <w:rPr>
                <w:rFonts w:ascii="Arial" w:hAnsi="Arial"/>
                <w:color w:val="000000"/>
                <w:kern w:val="0"/>
                <w:sz w:val="20"/>
                <w:szCs w:val="20"/>
              </w:rPr>
              <w:t>马国民</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其他组织</w:t>
            </w:r>
          </w:p>
        </w:tc>
        <w:tc>
          <w:tcPr>
            <w:tcW w:w="24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国家高速公路网</w:t>
            </w:r>
            <w:r>
              <w:rPr>
                <w:rFonts w:ascii="Arial" w:hAnsi="Arial"/>
                <w:color w:val="000000"/>
                <w:sz w:val="20"/>
                <w:szCs w:val="20"/>
              </w:rPr>
              <w:t>G56</w:t>
            </w:r>
            <w:r>
              <w:rPr>
                <w:rFonts w:ascii="宋体" w:hAnsi="宋体" w:cs="宋体"/>
                <w:color w:val="000000"/>
                <w:sz w:val="20"/>
                <w:szCs w:val="20"/>
              </w:rPr>
              <w:t>楚雄至大理高速公路扩容工程建设项目</w:t>
            </w:r>
          </w:p>
        </w:tc>
        <w:tc>
          <w:tcPr>
            <w:tcW w:w="1673"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c>
          <w:tcPr>
            <w:tcW w:w="15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工程建设（含造价、质监）</w:t>
            </w:r>
          </w:p>
        </w:tc>
        <w:tc>
          <w:tcPr>
            <w:tcW w:w="1154"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olor w:val="000000"/>
                <w:sz w:val="20"/>
                <w:szCs w:val="20"/>
              </w:rPr>
            </w:pPr>
          </w:p>
        </w:tc>
      </w:tr>
    </w:tbl>
    <w:p>
      <w:pPr>
        <w:ind w:firstLine="640" w:firstLineChars="200"/>
        <w:jc w:val="right"/>
        <w:rPr>
          <w:rFonts w:ascii="仿宋_GB2312" w:hAnsi="仿宋_GB2312" w:eastAsia="仿宋_GB2312" w:cs="仿宋_GB2312"/>
          <w:sz w:val="32"/>
          <w:szCs w:val="32"/>
        </w:rPr>
        <w:sectPr>
          <w:pgSz w:w="16838" w:h="11906" w:orient="landscape"/>
          <w:pgMar w:top="1800" w:right="1440" w:bottom="1800" w:left="1440" w:header="851" w:footer="992" w:gutter="0"/>
          <w:cols w:space="720" w:num="1"/>
          <w:docGrid w:type="lines" w:linePitch="312" w:charSpace="0"/>
        </w:sectPr>
      </w:pPr>
    </w:p>
    <w:tbl>
      <w:tblPr>
        <w:tblStyle w:val="4"/>
        <w:tblW w:w="13780" w:type="dxa"/>
        <w:tblInd w:w="0" w:type="dxa"/>
        <w:tblLayout w:type="fixed"/>
        <w:tblCellMar>
          <w:top w:w="0" w:type="dxa"/>
          <w:left w:w="108" w:type="dxa"/>
          <w:bottom w:w="0" w:type="dxa"/>
          <w:right w:w="108" w:type="dxa"/>
        </w:tblCellMar>
      </w:tblPr>
      <w:tblGrid>
        <w:gridCol w:w="879"/>
        <w:gridCol w:w="498"/>
        <w:gridCol w:w="1452"/>
        <w:gridCol w:w="1669"/>
        <w:gridCol w:w="1179"/>
        <w:gridCol w:w="1472"/>
        <w:gridCol w:w="1168"/>
        <w:gridCol w:w="1075"/>
        <w:gridCol w:w="500"/>
        <w:gridCol w:w="1274"/>
        <w:gridCol w:w="2015"/>
        <w:gridCol w:w="599"/>
      </w:tblGrid>
      <w:tr>
        <w:tblPrEx>
          <w:tblLayout w:type="fixed"/>
          <w:tblCellMar>
            <w:top w:w="0" w:type="dxa"/>
            <w:left w:w="108" w:type="dxa"/>
            <w:bottom w:w="0" w:type="dxa"/>
            <w:right w:w="108" w:type="dxa"/>
          </w:tblCellMar>
        </w:tblPrEx>
        <w:trPr>
          <w:trHeight w:val="523" w:hRule="atLeast"/>
        </w:trPr>
        <w:tc>
          <w:tcPr>
            <w:tcW w:w="8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15"/>
                <w:szCs w:val="15"/>
              </w:rPr>
            </w:pPr>
            <w:r>
              <w:rPr>
                <w:rFonts w:ascii="黑体" w:hAnsi="宋体" w:eastAsia="黑体" w:cs="黑体"/>
                <w:color w:val="FF0000"/>
                <w:sz w:val="15"/>
                <w:szCs w:val="15"/>
              </w:rPr>
              <w:t>*</w:t>
            </w:r>
            <w:r>
              <w:rPr>
                <w:rFonts w:ascii="黑体" w:hAnsi="宋体" w:eastAsia="黑体" w:cs="黑体"/>
                <w:color w:val="000000"/>
                <w:sz w:val="15"/>
                <w:szCs w:val="15"/>
              </w:rPr>
              <w:t>姓名</w:t>
            </w:r>
          </w:p>
        </w:tc>
        <w:tc>
          <w:tcPr>
            <w:tcW w:w="4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15"/>
                <w:szCs w:val="15"/>
              </w:rPr>
            </w:pPr>
            <w:r>
              <w:rPr>
                <w:rFonts w:hint="eastAsia" w:ascii="黑体" w:hAnsi="宋体" w:eastAsia="黑体" w:cs="黑体"/>
                <w:color w:val="FF0000"/>
                <w:kern w:val="0"/>
                <w:sz w:val="15"/>
                <w:szCs w:val="15"/>
              </w:rPr>
              <w:t>*</w:t>
            </w:r>
            <w:r>
              <w:rPr>
                <w:rFonts w:ascii="黑体" w:hAnsi="宋体" w:eastAsia="黑体" w:cs="黑体"/>
                <w:color w:val="000000"/>
                <w:sz w:val="15"/>
                <w:szCs w:val="15"/>
              </w:rPr>
              <w:t>性别</w:t>
            </w:r>
          </w:p>
        </w:tc>
        <w:tc>
          <w:tcPr>
            <w:tcW w:w="14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15"/>
                <w:szCs w:val="15"/>
              </w:rPr>
            </w:pPr>
            <w:r>
              <w:rPr>
                <w:rFonts w:hint="eastAsia" w:ascii="黑体" w:hAnsi="宋体" w:eastAsia="黑体" w:cs="黑体"/>
                <w:color w:val="FF0000"/>
                <w:kern w:val="0"/>
                <w:sz w:val="15"/>
                <w:szCs w:val="15"/>
              </w:rPr>
              <w:t>*</w:t>
            </w:r>
            <w:r>
              <w:rPr>
                <w:rFonts w:ascii="黑体" w:hAnsi="宋体" w:eastAsia="黑体" w:cs="黑体"/>
                <w:color w:val="000000"/>
                <w:sz w:val="15"/>
                <w:szCs w:val="15"/>
              </w:rPr>
              <w:t>出生日期</w:t>
            </w:r>
          </w:p>
        </w:tc>
        <w:tc>
          <w:tcPr>
            <w:tcW w:w="16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15"/>
                <w:szCs w:val="15"/>
              </w:rPr>
            </w:pPr>
            <w:r>
              <w:rPr>
                <w:rFonts w:hint="eastAsia" w:ascii="黑体" w:hAnsi="宋体" w:eastAsia="黑体" w:cs="黑体"/>
                <w:color w:val="FF0000"/>
                <w:kern w:val="0"/>
                <w:sz w:val="15"/>
                <w:szCs w:val="15"/>
              </w:rPr>
              <w:t>*</w:t>
            </w:r>
            <w:r>
              <w:rPr>
                <w:rFonts w:ascii="黑体" w:hAnsi="宋体" w:eastAsia="黑体" w:cs="黑体"/>
                <w:color w:val="000000"/>
                <w:sz w:val="15"/>
                <w:szCs w:val="15"/>
              </w:rPr>
              <w:t>最高学历</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FF0000"/>
                <w:sz w:val="15"/>
                <w:szCs w:val="15"/>
              </w:rPr>
            </w:pPr>
            <w:r>
              <w:rPr>
                <w:rFonts w:hint="eastAsia" w:ascii="黑体" w:hAnsi="宋体" w:eastAsia="黑体" w:cs="黑体"/>
                <w:color w:val="FF0000"/>
                <w:kern w:val="0"/>
                <w:sz w:val="15"/>
                <w:szCs w:val="15"/>
              </w:rPr>
              <w:t>*</w:t>
            </w:r>
            <w:r>
              <w:rPr>
                <w:rFonts w:ascii="黑体" w:hAnsi="宋体" w:eastAsia="黑体" w:cs="黑体"/>
                <w:color w:val="000000"/>
                <w:sz w:val="15"/>
                <w:szCs w:val="15"/>
              </w:rPr>
              <w:t>人员类型</w:t>
            </w:r>
          </w:p>
        </w:tc>
        <w:tc>
          <w:tcPr>
            <w:tcW w:w="750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监督检查证（执法证、有效证件等）</w:t>
            </w:r>
          </w:p>
        </w:tc>
        <w:tc>
          <w:tcPr>
            <w:tcW w:w="5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其他情况</w:t>
            </w:r>
          </w:p>
        </w:tc>
      </w:tr>
      <w:tr>
        <w:tblPrEx>
          <w:tblLayout w:type="fixed"/>
          <w:tblCellMar>
            <w:top w:w="0" w:type="dxa"/>
            <w:left w:w="108" w:type="dxa"/>
            <w:bottom w:w="0" w:type="dxa"/>
            <w:right w:w="108" w:type="dxa"/>
          </w:tblCellMar>
        </w:tblPrEx>
        <w:trPr>
          <w:trHeight w:val="1348" w:hRule="atLeast"/>
        </w:trPr>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FF0000"/>
                <w:sz w:val="15"/>
                <w:szCs w:val="15"/>
              </w:rPr>
            </w:pPr>
          </w:p>
        </w:tc>
        <w:tc>
          <w:tcPr>
            <w:tcW w:w="4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FF0000"/>
                <w:sz w:val="15"/>
                <w:szCs w:val="15"/>
              </w:rPr>
            </w:pPr>
          </w:p>
        </w:tc>
        <w:tc>
          <w:tcPr>
            <w:tcW w:w="14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FF0000"/>
                <w:sz w:val="15"/>
                <w:szCs w:val="15"/>
              </w:rPr>
            </w:pPr>
          </w:p>
        </w:tc>
        <w:tc>
          <w:tcPr>
            <w:tcW w:w="16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FF0000"/>
                <w:sz w:val="15"/>
                <w:szCs w:val="15"/>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FF0000"/>
                <w:sz w:val="15"/>
                <w:szCs w:val="15"/>
              </w:rPr>
            </w:pPr>
          </w:p>
        </w:tc>
        <w:tc>
          <w:tcPr>
            <w:tcW w:w="14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ascii="黑体" w:hAnsi="宋体" w:eastAsia="黑体" w:cs="黑体"/>
                <w:color w:val="FF0000"/>
                <w:sz w:val="15"/>
                <w:szCs w:val="15"/>
              </w:rPr>
              <w:t>*</w:t>
            </w:r>
            <w:r>
              <w:rPr>
                <w:rFonts w:ascii="黑体" w:hAnsi="宋体" w:eastAsia="黑体" w:cs="黑体"/>
                <w:color w:val="000000"/>
                <w:sz w:val="15"/>
                <w:szCs w:val="15"/>
              </w:rPr>
              <w:t>监督检查</w:t>
            </w:r>
          </w:p>
          <w:p>
            <w:pPr>
              <w:widowControl/>
              <w:jc w:val="center"/>
              <w:textAlignment w:val="center"/>
              <w:rPr>
                <w:rFonts w:ascii="黑体" w:hAnsi="宋体" w:eastAsia="黑体" w:cs="黑体"/>
                <w:color w:val="FF0000"/>
                <w:sz w:val="15"/>
                <w:szCs w:val="15"/>
              </w:rPr>
            </w:pPr>
            <w:r>
              <w:rPr>
                <w:rFonts w:ascii="黑体" w:hAnsi="宋体" w:eastAsia="黑体" w:cs="黑体"/>
                <w:color w:val="000000"/>
                <w:sz w:val="15"/>
                <w:szCs w:val="15"/>
              </w:rPr>
              <w:t>（执法）种类</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监督检查（执法）区域</w:t>
            </w:r>
          </w:p>
        </w:tc>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ascii="黑体" w:hAnsi="宋体" w:eastAsia="黑体" w:cs="黑体"/>
                <w:color w:val="FF0000"/>
                <w:sz w:val="15"/>
                <w:szCs w:val="15"/>
              </w:rPr>
              <w:t>*</w:t>
            </w:r>
            <w:r>
              <w:rPr>
                <w:rFonts w:ascii="黑体" w:hAnsi="宋体" w:eastAsia="黑体" w:cs="黑体"/>
                <w:color w:val="000000"/>
                <w:sz w:val="15"/>
                <w:szCs w:val="15"/>
              </w:rPr>
              <w:t>编号</w:t>
            </w:r>
          </w:p>
        </w:tc>
        <w:tc>
          <w:tcPr>
            <w:tcW w:w="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5"/>
                <w:szCs w:val="15"/>
              </w:rPr>
            </w:pPr>
            <w:r>
              <w:rPr>
                <w:rFonts w:hint="eastAsia" w:ascii="黑体" w:hAnsi="宋体" w:eastAsia="黑体" w:cs="黑体"/>
                <w:color w:val="000000"/>
                <w:kern w:val="0"/>
                <w:sz w:val="15"/>
                <w:szCs w:val="15"/>
              </w:rPr>
              <w:t>有效期限</w:t>
            </w:r>
          </w:p>
        </w:tc>
        <w:tc>
          <w:tcPr>
            <w:tcW w:w="12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5"/>
                <w:szCs w:val="15"/>
              </w:rPr>
            </w:pPr>
            <w:r>
              <w:rPr>
                <w:rFonts w:hint="eastAsia" w:ascii="黑体" w:hAnsi="宋体" w:eastAsia="黑体" w:cs="黑体"/>
                <w:color w:val="000000"/>
                <w:kern w:val="0"/>
                <w:sz w:val="15"/>
                <w:szCs w:val="15"/>
              </w:rPr>
              <w:t>有效期限</w:t>
            </w:r>
          </w:p>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截止时间</w:t>
            </w:r>
          </w:p>
        </w:tc>
        <w:tc>
          <w:tcPr>
            <w:tcW w:w="20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5"/>
                <w:szCs w:val="15"/>
              </w:rPr>
            </w:pPr>
            <w:r>
              <w:rPr>
                <w:rFonts w:hint="eastAsia" w:ascii="黑体" w:hAnsi="宋体" w:eastAsia="黑体" w:cs="黑体"/>
                <w:color w:val="000000"/>
                <w:kern w:val="0"/>
                <w:sz w:val="15"/>
                <w:szCs w:val="15"/>
              </w:rPr>
              <w:t>发证机关</w:t>
            </w: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陈泽富</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1981-01-01</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硕士研究生毕业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YN05062</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2025-04-01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段成刚</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1971-07-06</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大学专科毕业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YN01529</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2020-05-01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李俊锋</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1971-12-09</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研究生教育</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YN01523</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2020-05-01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李志山</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1976-09-30</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YN000018</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2018-12-01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刘俊</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1984-01-30</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硕士研究生毕业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YN05066</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2025-04-01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孙锡民</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1965-01-04</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YN000011</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2018-12-01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王晞芸</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女</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1972-07-01</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YN01524</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2020-05-31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杨勇</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1977-10-22</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YN000014</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2018-12-01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刘庆志</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1981-01-13</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硕士研究生毕业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YN05065</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2025-04-01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李民伟</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1987-06-28</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硕士研究生毕业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YN05063</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2025-04-01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王雪峰</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1990-01-15</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YN05067</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2025-04-01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2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胡盛华</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1984-07-15</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硕士研究生毕业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YN01547</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2020-05-01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r>
        <w:tblPrEx>
          <w:tblLayout w:type="fixed"/>
          <w:tblCellMar>
            <w:top w:w="0" w:type="dxa"/>
            <w:left w:w="108" w:type="dxa"/>
            <w:bottom w:w="0" w:type="dxa"/>
            <w:right w:w="108" w:type="dxa"/>
          </w:tblCellMar>
        </w:tblPrEx>
        <w:trPr>
          <w:trHeight w:val="338" w:hRule="atLeast"/>
        </w:trPr>
        <w:tc>
          <w:tcPr>
            <w:tcW w:w="8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王晖</w:t>
            </w:r>
          </w:p>
        </w:tc>
        <w:tc>
          <w:tcPr>
            <w:tcW w:w="49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男</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1977-11-13</w:t>
            </w:r>
          </w:p>
        </w:tc>
        <w:tc>
          <w:tcPr>
            <w:tcW w:w="16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大学本科毕业</w:t>
            </w: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行政执法</w:t>
            </w:r>
          </w:p>
        </w:tc>
        <w:tc>
          <w:tcPr>
            <w:tcW w:w="147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质量技术监督</w:t>
            </w:r>
          </w:p>
        </w:tc>
        <w:tc>
          <w:tcPr>
            <w:tcW w:w="116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w:t>
            </w:r>
          </w:p>
        </w:tc>
        <w:tc>
          <w:tcPr>
            <w:tcW w:w="10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YN01537</w:t>
            </w:r>
          </w:p>
        </w:tc>
        <w:tc>
          <w:tcPr>
            <w:tcW w:w="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c>
          <w:tcPr>
            <w:tcW w:w="12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2020-05-01</w:t>
            </w:r>
          </w:p>
        </w:tc>
        <w:tc>
          <w:tcPr>
            <w:tcW w:w="201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5"/>
                <w:szCs w:val="15"/>
              </w:rPr>
            </w:pPr>
            <w:r>
              <w:rPr>
                <w:rFonts w:hint="eastAsia" w:ascii="宋体" w:hAnsi="宋体" w:cs="宋体"/>
                <w:color w:val="000000"/>
                <w:kern w:val="0"/>
                <w:sz w:val="15"/>
                <w:szCs w:val="15"/>
              </w:rPr>
              <w:t>云南省司法厅</w:t>
            </w:r>
          </w:p>
        </w:tc>
        <w:tc>
          <w:tcPr>
            <w:tcW w:w="599"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5"/>
                <w:szCs w:val="15"/>
              </w:rPr>
            </w:pP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A871E0"/>
    <w:multiLevelType w:val="singleLevel"/>
    <w:tmpl w:val="B2A871E0"/>
    <w:lvl w:ilvl="0" w:tentative="0">
      <w:start w:val="1"/>
      <w:numFmt w:val="chineseCounting"/>
      <w:suff w:val="nothing"/>
      <w:lvlText w:val="（%1）"/>
      <w:lvlJc w:val="left"/>
      <w:rPr>
        <w:rFonts w:hint="eastAsia"/>
      </w:rPr>
    </w:lvl>
  </w:abstractNum>
  <w:abstractNum w:abstractNumId="1">
    <w:nsid w:val="B2BC5250"/>
    <w:multiLevelType w:val="singleLevel"/>
    <w:tmpl w:val="B2BC5250"/>
    <w:lvl w:ilvl="0" w:tentative="0">
      <w:start w:val="1"/>
      <w:numFmt w:val="chineseCounting"/>
      <w:suff w:val="nothing"/>
      <w:lvlText w:val="（%1）"/>
      <w:lvlJc w:val="left"/>
      <w:rPr>
        <w:rFonts w:hint="eastAsia"/>
      </w:rPr>
    </w:lvl>
  </w:abstractNum>
  <w:abstractNum w:abstractNumId="2">
    <w:nsid w:val="1C66365B"/>
    <w:multiLevelType w:val="multilevel"/>
    <w:tmpl w:val="1C66365B"/>
    <w:lvl w:ilvl="0" w:tentative="0">
      <w:start w:val="5"/>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72A6C4EC"/>
    <w:multiLevelType w:val="singleLevel"/>
    <w:tmpl w:val="72A6C4EC"/>
    <w:lvl w:ilvl="0" w:tentative="0">
      <w:start w:val="1"/>
      <w:numFmt w:val="chineseCounting"/>
      <w:suff w:val="nothing"/>
      <w:lvlText w:val="（%1）"/>
      <w:lvlJc w:val="left"/>
      <w:rPr>
        <w:rFonts w:hint="eastAsia"/>
        <w:lang w:val="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0DCA"/>
    <w:rsid w:val="00000AF7"/>
    <w:rsid w:val="00000BAE"/>
    <w:rsid w:val="00000FB9"/>
    <w:rsid w:val="00002CE6"/>
    <w:rsid w:val="00003E9E"/>
    <w:rsid w:val="000132FA"/>
    <w:rsid w:val="00013D81"/>
    <w:rsid w:val="000214B8"/>
    <w:rsid w:val="0002200A"/>
    <w:rsid w:val="000267D5"/>
    <w:rsid w:val="00031665"/>
    <w:rsid w:val="0003301E"/>
    <w:rsid w:val="00040280"/>
    <w:rsid w:val="0004456E"/>
    <w:rsid w:val="000521A2"/>
    <w:rsid w:val="0005341F"/>
    <w:rsid w:val="00054A94"/>
    <w:rsid w:val="0005523F"/>
    <w:rsid w:val="00061EB9"/>
    <w:rsid w:val="00062785"/>
    <w:rsid w:val="00071CE0"/>
    <w:rsid w:val="00077A94"/>
    <w:rsid w:val="00081123"/>
    <w:rsid w:val="00082ACF"/>
    <w:rsid w:val="0008434F"/>
    <w:rsid w:val="00094251"/>
    <w:rsid w:val="00094F67"/>
    <w:rsid w:val="000969A7"/>
    <w:rsid w:val="000A10F9"/>
    <w:rsid w:val="000A4D79"/>
    <w:rsid w:val="000A762A"/>
    <w:rsid w:val="000B04D0"/>
    <w:rsid w:val="000B59FD"/>
    <w:rsid w:val="000C45D4"/>
    <w:rsid w:val="000C4EF2"/>
    <w:rsid w:val="000D0670"/>
    <w:rsid w:val="000E0BBF"/>
    <w:rsid w:val="000E110C"/>
    <w:rsid w:val="000E1C8C"/>
    <w:rsid w:val="000E2CC8"/>
    <w:rsid w:val="000E2EEB"/>
    <w:rsid w:val="000E76E0"/>
    <w:rsid w:val="000F36D9"/>
    <w:rsid w:val="000F4B4A"/>
    <w:rsid w:val="000F6416"/>
    <w:rsid w:val="000F66F8"/>
    <w:rsid w:val="000F6CE4"/>
    <w:rsid w:val="00115C29"/>
    <w:rsid w:val="001178F7"/>
    <w:rsid w:val="00124D07"/>
    <w:rsid w:val="0012585E"/>
    <w:rsid w:val="00130571"/>
    <w:rsid w:val="001444A7"/>
    <w:rsid w:val="001449BB"/>
    <w:rsid w:val="00144DF9"/>
    <w:rsid w:val="00151DF5"/>
    <w:rsid w:val="00156923"/>
    <w:rsid w:val="00164FDB"/>
    <w:rsid w:val="00173012"/>
    <w:rsid w:val="001745D8"/>
    <w:rsid w:val="001764F6"/>
    <w:rsid w:val="00176C00"/>
    <w:rsid w:val="00186DA9"/>
    <w:rsid w:val="00190130"/>
    <w:rsid w:val="00195DE0"/>
    <w:rsid w:val="00197299"/>
    <w:rsid w:val="00197581"/>
    <w:rsid w:val="001A1785"/>
    <w:rsid w:val="001A1B85"/>
    <w:rsid w:val="001A2F1F"/>
    <w:rsid w:val="001A7F70"/>
    <w:rsid w:val="001C6DF4"/>
    <w:rsid w:val="001C6F35"/>
    <w:rsid w:val="001D172F"/>
    <w:rsid w:val="001D302C"/>
    <w:rsid w:val="001E64B8"/>
    <w:rsid w:val="001F3AD2"/>
    <w:rsid w:val="001F41C2"/>
    <w:rsid w:val="001F7644"/>
    <w:rsid w:val="00200547"/>
    <w:rsid w:val="00200B93"/>
    <w:rsid w:val="00206044"/>
    <w:rsid w:val="002107DD"/>
    <w:rsid w:val="00212793"/>
    <w:rsid w:val="00212A52"/>
    <w:rsid w:val="002147D7"/>
    <w:rsid w:val="00223EE1"/>
    <w:rsid w:val="00223F7C"/>
    <w:rsid w:val="00226F3E"/>
    <w:rsid w:val="00227F12"/>
    <w:rsid w:val="002337D6"/>
    <w:rsid w:val="002367DD"/>
    <w:rsid w:val="00236E18"/>
    <w:rsid w:val="00246698"/>
    <w:rsid w:val="0025057A"/>
    <w:rsid w:val="00250A89"/>
    <w:rsid w:val="00255469"/>
    <w:rsid w:val="0025621D"/>
    <w:rsid w:val="0026381B"/>
    <w:rsid w:val="0027270F"/>
    <w:rsid w:val="00272ECB"/>
    <w:rsid w:val="00273BE2"/>
    <w:rsid w:val="00277370"/>
    <w:rsid w:val="00277FB7"/>
    <w:rsid w:val="0028001C"/>
    <w:rsid w:val="00283FEF"/>
    <w:rsid w:val="0029364E"/>
    <w:rsid w:val="00295C79"/>
    <w:rsid w:val="002A40DC"/>
    <w:rsid w:val="002A52DD"/>
    <w:rsid w:val="002A5D35"/>
    <w:rsid w:val="002A60D5"/>
    <w:rsid w:val="002B3A8B"/>
    <w:rsid w:val="002B4D44"/>
    <w:rsid w:val="002B5510"/>
    <w:rsid w:val="002C0777"/>
    <w:rsid w:val="002C1189"/>
    <w:rsid w:val="002C11C5"/>
    <w:rsid w:val="002C302D"/>
    <w:rsid w:val="002C4F88"/>
    <w:rsid w:val="002C7786"/>
    <w:rsid w:val="002D132F"/>
    <w:rsid w:val="002D2C30"/>
    <w:rsid w:val="002D5635"/>
    <w:rsid w:val="002E1F74"/>
    <w:rsid w:val="002F15F6"/>
    <w:rsid w:val="002F2D83"/>
    <w:rsid w:val="002F3ED3"/>
    <w:rsid w:val="002F42C9"/>
    <w:rsid w:val="002F7A29"/>
    <w:rsid w:val="002F7F17"/>
    <w:rsid w:val="00303587"/>
    <w:rsid w:val="00303853"/>
    <w:rsid w:val="00312221"/>
    <w:rsid w:val="0031541F"/>
    <w:rsid w:val="00315D05"/>
    <w:rsid w:val="00316BE1"/>
    <w:rsid w:val="00323CD4"/>
    <w:rsid w:val="00327EF6"/>
    <w:rsid w:val="0034367C"/>
    <w:rsid w:val="00346DB6"/>
    <w:rsid w:val="0034791D"/>
    <w:rsid w:val="00350000"/>
    <w:rsid w:val="0035060C"/>
    <w:rsid w:val="0036056D"/>
    <w:rsid w:val="003614CB"/>
    <w:rsid w:val="00363E84"/>
    <w:rsid w:val="003674E4"/>
    <w:rsid w:val="00373177"/>
    <w:rsid w:val="0037391A"/>
    <w:rsid w:val="00377242"/>
    <w:rsid w:val="003822DA"/>
    <w:rsid w:val="00383378"/>
    <w:rsid w:val="00383888"/>
    <w:rsid w:val="003863DC"/>
    <w:rsid w:val="003930C8"/>
    <w:rsid w:val="0039653B"/>
    <w:rsid w:val="003B112B"/>
    <w:rsid w:val="003B2886"/>
    <w:rsid w:val="003B2C46"/>
    <w:rsid w:val="003B75FC"/>
    <w:rsid w:val="003C06BE"/>
    <w:rsid w:val="003C3F19"/>
    <w:rsid w:val="003C4DAC"/>
    <w:rsid w:val="003C68EA"/>
    <w:rsid w:val="003D10C3"/>
    <w:rsid w:val="003D12EA"/>
    <w:rsid w:val="003E6CDD"/>
    <w:rsid w:val="003E7D89"/>
    <w:rsid w:val="003F0D1C"/>
    <w:rsid w:val="003F1E23"/>
    <w:rsid w:val="003F7ABB"/>
    <w:rsid w:val="00400E12"/>
    <w:rsid w:val="00404466"/>
    <w:rsid w:val="0041073F"/>
    <w:rsid w:val="00412982"/>
    <w:rsid w:val="00412E1E"/>
    <w:rsid w:val="004144C1"/>
    <w:rsid w:val="004250B1"/>
    <w:rsid w:val="00427105"/>
    <w:rsid w:val="0043205B"/>
    <w:rsid w:val="004336C9"/>
    <w:rsid w:val="00441FDA"/>
    <w:rsid w:val="00443D1D"/>
    <w:rsid w:val="00456EEE"/>
    <w:rsid w:val="00461779"/>
    <w:rsid w:val="00465083"/>
    <w:rsid w:val="0046739E"/>
    <w:rsid w:val="004676C0"/>
    <w:rsid w:val="00470FBF"/>
    <w:rsid w:val="00471255"/>
    <w:rsid w:val="004819F8"/>
    <w:rsid w:val="0048422F"/>
    <w:rsid w:val="00491675"/>
    <w:rsid w:val="004938BD"/>
    <w:rsid w:val="004A0EE2"/>
    <w:rsid w:val="004A5541"/>
    <w:rsid w:val="004B7135"/>
    <w:rsid w:val="004B7170"/>
    <w:rsid w:val="004C5501"/>
    <w:rsid w:val="004C710A"/>
    <w:rsid w:val="004D2356"/>
    <w:rsid w:val="004D51AE"/>
    <w:rsid w:val="004D7FCC"/>
    <w:rsid w:val="004E2C05"/>
    <w:rsid w:val="004E3B4D"/>
    <w:rsid w:val="004E7C3E"/>
    <w:rsid w:val="004F0775"/>
    <w:rsid w:val="004F330B"/>
    <w:rsid w:val="0050044C"/>
    <w:rsid w:val="005020C9"/>
    <w:rsid w:val="005041FA"/>
    <w:rsid w:val="00506749"/>
    <w:rsid w:val="00521140"/>
    <w:rsid w:val="0053238D"/>
    <w:rsid w:val="0053355E"/>
    <w:rsid w:val="00541F23"/>
    <w:rsid w:val="00543DED"/>
    <w:rsid w:val="005521D0"/>
    <w:rsid w:val="005615D2"/>
    <w:rsid w:val="005654EC"/>
    <w:rsid w:val="00572EBC"/>
    <w:rsid w:val="00574E15"/>
    <w:rsid w:val="0058584F"/>
    <w:rsid w:val="00590C58"/>
    <w:rsid w:val="005936FC"/>
    <w:rsid w:val="0059750A"/>
    <w:rsid w:val="005A181A"/>
    <w:rsid w:val="005A1F7D"/>
    <w:rsid w:val="005A6AE0"/>
    <w:rsid w:val="005B2BBF"/>
    <w:rsid w:val="005B3E62"/>
    <w:rsid w:val="005C000A"/>
    <w:rsid w:val="005C2FDD"/>
    <w:rsid w:val="005D6D9A"/>
    <w:rsid w:val="005D76D7"/>
    <w:rsid w:val="005E397E"/>
    <w:rsid w:val="005E6F5E"/>
    <w:rsid w:val="005F030C"/>
    <w:rsid w:val="005F0DFE"/>
    <w:rsid w:val="006002A1"/>
    <w:rsid w:val="00600B94"/>
    <w:rsid w:val="00600FBC"/>
    <w:rsid w:val="0060179B"/>
    <w:rsid w:val="00607250"/>
    <w:rsid w:val="00616B46"/>
    <w:rsid w:val="00616FF0"/>
    <w:rsid w:val="00622A06"/>
    <w:rsid w:val="006244D5"/>
    <w:rsid w:val="00651752"/>
    <w:rsid w:val="0065205E"/>
    <w:rsid w:val="00654489"/>
    <w:rsid w:val="006545CE"/>
    <w:rsid w:val="00662EE2"/>
    <w:rsid w:val="00663A32"/>
    <w:rsid w:val="00676E74"/>
    <w:rsid w:val="00677092"/>
    <w:rsid w:val="006822C8"/>
    <w:rsid w:val="006828FB"/>
    <w:rsid w:val="00686BAF"/>
    <w:rsid w:val="00690C75"/>
    <w:rsid w:val="00691126"/>
    <w:rsid w:val="0069170C"/>
    <w:rsid w:val="00696046"/>
    <w:rsid w:val="006A4A79"/>
    <w:rsid w:val="006B34BD"/>
    <w:rsid w:val="006B5ECC"/>
    <w:rsid w:val="006C5DFF"/>
    <w:rsid w:val="006D1AD0"/>
    <w:rsid w:val="006D3761"/>
    <w:rsid w:val="006D57A6"/>
    <w:rsid w:val="006E1CA9"/>
    <w:rsid w:val="006E2370"/>
    <w:rsid w:val="006E30F5"/>
    <w:rsid w:val="006E39C4"/>
    <w:rsid w:val="006E3EA5"/>
    <w:rsid w:val="006F10C3"/>
    <w:rsid w:val="006F14E3"/>
    <w:rsid w:val="006F417D"/>
    <w:rsid w:val="006F42BF"/>
    <w:rsid w:val="006F6A01"/>
    <w:rsid w:val="00700BE5"/>
    <w:rsid w:val="00703350"/>
    <w:rsid w:val="00705678"/>
    <w:rsid w:val="00707B18"/>
    <w:rsid w:val="007107A3"/>
    <w:rsid w:val="00715D4B"/>
    <w:rsid w:val="00717BAE"/>
    <w:rsid w:val="0072247C"/>
    <w:rsid w:val="00722B18"/>
    <w:rsid w:val="007264E9"/>
    <w:rsid w:val="00733651"/>
    <w:rsid w:val="0073621A"/>
    <w:rsid w:val="00750456"/>
    <w:rsid w:val="00756BD1"/>
    <w:rsid w:val="007677CA"/>
    <w:rsid w:val="0077163A"/>
    <w:rsid w:val="00777923"/>
    <w:rsid w:val="00777A73"/>
    <w:rsid w:val="00780C9B"/>
    <w:rsid w:val="007814C7"/>
    <w:rsid w:val="007855D2"/>
    <w:rsid w:val="00787156"/>
    <w:rsid w:val="00796E2B"/>
    <w:rsid w:val="007A15FF"/>
    <w:rsid w:val="007A5F8B"/>
    <w:rsid w:val="007A6E0A"/>
    <w:rsid w:val="007B409E"/>
    <w:rsid w:val="007C7C5A"/>
    <w:rsid w:val="007D1546"/>
    <w:rsid w:val="007D4AD2"/>
    <w:rsid w:val="007D6075"/>
    <w:rsid w:val="007D7F89"/>
    <w:rsid w:val="007E5E8A"/>
    <w:rsid w:val="007E7ACC"/>
    <w:rsid w:val="007F2543"/>
    <w:rsid w:val="007F321C"/>
    <w:rsid w:val="007F522C"/>
    <w:rsid w:val="008007F2"/>
    <w:rsid w:val="00802A4E"/>
    <w:rsid w:val="0080661E"/>
    <w:rsid w:val="00812903"/>
    <w:rsid w:val="00814564"/>
    <w:rsid w:val="00823258"/>
    <w:rsid w:val="00847170"/>
    <w:rsid w:val="00847D11"/>
    <w:rsid w:val="00857857"/>
    <w:rsid w:val="00860B01"/>
    <w:rsid w:val="0086381D"/>
    <w:rsid w:val="00865699"/>
    <w:rsid w:val="00867CA3"/>
    <w:rsid w:val="00870F6F"/>
    <w:rsid w:val="008774E1"/>
    <w:rsid w:val="008826A3"/>
    <w:rsid w:val="00883173"/>
    <w:rsid w:val="008863C0"/>
    <w:rsid w:val="00893AD5"/>
    <w:rsid w:val="00897313"/>
    <w:rsid w:val="00897B91"/>
    <w:rsid w:val="008A7C86"/>
    <w:rsid w:val="008B633E"/>
    <w:rsid w:val="008C715A"/>
    <w:rsid w:val="008D0E87"/>
    <w:rsid w:val="008E0354"/>
    <w:rsid w:val="008E062A"/>
    <w:rsid w:val="008E1954"/>
    <w:rsid w:val="008E2BD7"/>
    <w:rsid w:val="008E72AF"/>
    <w:rsid w:val="008E79F5"/>
    <w:rsid w:val="008F1CEC"/>
    <w:rsid w:val="008F6554"/>
    <w:rsid w:val="008F78EE"/>
    <w:rsid w:val="00904EA5"/>
    <w:rsid w:val="009076DA"/>
    <w:rsid w:val="00913880"/>
    <w:rsid w:val="00917391"/>
    <w:rsid w:val="0092206F"/>
    <w:rsid w:val="00931C95"/>
    <w:rsid w:val="009323DD"/>
    <w:rsid w:val="00933463"/>
    <w:rsid w:val="00944ACF"/>
    <w:rsid w:val="00944F33"/>
    <w:rsid w:val="00953885"/>
    <w:rsid w:val="009541EB"/>
    <w:rsid w:val="00955AF1"/>
    <w:rsid w:val="009566B6"/>
    <w:rsid w:val="00956F0B"/>
    <w:rsid w:val="009613E5"/>
    <w:rsid w:val="00961A72"/>
    <w:rsid w:val="00965436"/>
    <w:rsid w:val="009666C6"/>
    <w:rsid w:val="009725CF"/>
    <w:rsid w:val="009751CD"/>
    <w:rsid w:val="00977308"/>
    <w:rsid w:val="00986A00"/>
    <w:rsid w:val="0099411B"/>
    <w:rsid w:val="009A0B35"/>
    <w:rsid w:val="009A745E"/>
    <w:rsid w:val="009B6834"/>
    <w:rsid w:val="009D0E81"/>
    <w:rsid w:val="009D1032"/>
    <w:rsid w:val="009D337F"/>
    <w:rsid w:val="009D5374"/>
    <w:rsid w:val="009E06B6"/>
    <w:rsid w:val="009E3AF6"/>
    <w:rsid w:val="009E45A4"/>
    <w:rsid w:val="009F079E"/>
    <w:rsid w:val="009F698B"/>
    <w:rsid w:val="009F6E9F"/>
    <w:rsid w:val="009F7BC8"/>
    <w:rsid w:val="00A008DD"/>
    <w:rsid w:val="00A01512"/>
    <w:rsid w:val="00A062BF"/>
    <w:rsid w:val="00A1172E"/>
    <w:rsid w:val="00A124DA"/>
    <w:rsid w:val="00A12DF3"/>
    <w:rsid w:val="00A13E8A"/>
    <w:rsid w:val="00A15018"/>
    <w:rsid w:val="00A21F81"/>
    <w:rsid w:val="00A22EFE"/>
    <w:rsid w:val="00A25042"/>
    <w:rsid w:val="00A27FC8"/>
    <w:rsid w:val="00A33117"/>
    <w:rsid w:val="00A338DD"/>
    <w:rsid w:val="00A37A78"/>
    <w:rsid w:val="00A37E0F"/>
    <w:rsid w:val="00A46920"/>
    <w:rsid w:val="00A47849"/>
    <w:rsid w:val="00A52122"/>
    <w:rsid w:val="00A535B8"/>
    <w:rsid w:val="00A54143"/>
    <w:rsid w:val="00A546D5"/>
    <w:rsid w:val="00A60262"/>
    <w:rsid w:val="00A612F1"/>
    <w:rsid w:val="00A619E2"/>
    <w:rsid w:val="00A61DA2"/>
    <w:rsid w:val="00A67903"/>
    <w:rsid w:val="00A71AB5"/>
    <w:rsid w:val="00A732A0"/>
    <w:rsid w:val="00A73B6C"/>
    <w:rsid w:val="00A75EE9"/>
    <w:rsid w:val="00A77C6A"/>
    <w:rsid w:val="00A855DC"/>
    <w:rsid w:val="00A90710"/>
    <w:rsid w:val="00A90D3C"/>
    <w:rsid w:val="00A92564"/>
    <w:rsid w:val="00A95B74"/>
    <w:rsid w:val="00AA15F7"/>
    <w:rsid w:val="00AA24CD"/>
    <w:rsid w:val="00AA4EFC"/>
    <w:rsid w:val="00AB04AB"/>
    <w:rsid w:val="00AB3B7F"/>
    <w:rsid w:val="00AB73EF"/>
    <w:rsid w:val="00AC0CFC"/>
    <w:rsid w:val="00AC421D"/>
    <w:rsid w:val="00AC51C5"/>
    <w:rsid w:val="00AC7006"/>
    <w:rsid w:val="00AD17D6"/>
    <w:rsid w:val="00AD5BEB"/>
    <w:rsid w:val="00AD5DC8"/>
    <w:rsid w:val="00AD6B63"/>
    <w:rsid w:val="00AE2C3D"/>
    <w:rsid w:val="00AE547A"/>
    <w:rsid w:val="00AF0C56"/>
    <w:rsid w:val="00AF1661"/>
    <w:rsid w:val="00B04065"/>
    <w:rsid w:val="00B1011C"/>
    <w:rsid w:val="00B108AB"/>
    <w:rsid w:val="00B10DDD"/>
    <w:rsid w:val="00B12CE5"/>
    <w:rsid w:val="00B157D6"/>
    <w:rsid w:val="00B1781F"/>
    <w:rsid w:val="00B23248"/>
    <w:rsid w:val="00B23719"/>
    <w:rsid w:val="00B25B83"/>
    <w:rsid w:val="00B310F5"/>
    <w:rsid w:val="00B322CD"/>
    <w:rsid w:val="00B3267A"/>
    <w:rsid w:val="00B37EB7"/>
    <w:rsid w:val="00B4336F"/>
    <w:rsid w:val="00B47997"/>
    <w:rsid w:val="00B503D3"/>
    <w:rsid w:val="00B629B8"/>
    <w:rsid w:val="00B7312F"/>
    <w:rsid w:val="00B73282"/>
    <w:rsid w:val="00B760FC"/>
    <w:rsid w:val="00B818DA"/>
    <w:rsid w:val="00B849FF"/>
    <w:rsid w:val="00B864B7"/>
    <w:rsid w:val="00B87F5A"/>
    <w:rsid w:val="00B9723A"/>
    <w:rsid w:val="00BA15FA"/>
    <w:rsid w:val="00BA6A91"/>
    <w:rsid w:val="00BB0929"/>
    <w:rsid w:val="00BB12F5"/>
    <w:rsid w:val="00BB5579"/>
    <w:rsid w:val="00BC2E6A"/>
    <w:rsid w:val="00BC472F"/>
    <w:rsid w:val="00BC68C1"/>
    <w:rsid w:val="00BD0915"/>
    <w:rsid w:val="00BD0D7B"/>
    <w:rsid w:val="00BD2332"/>
    <w:rsid w:val="00BE0DCA"/>
    <w:rsid w:val="00BE1D52"/>
    <w:rsid w:val="00BE518D"/>
    <w:rsid w:val="00BE5CFE"/>
    <w:rsid w:val="00BE609D"/>
    <w:rsid w:val="00BE707E"/>
    <w:rsid w:val="00BF19E6"/>
    <w:rsid w:val="00BF1D36"/>
    <w:rsid w:val="00BF64ED"/>
    <w:rsid w:val="00BF7CAA"/>
    <w:rsid w:val="00C00C8F"/>
    <w:rsid w:val="00C00F87"/>
    <w:rsid w:val="00C03473"/>
    <w:rsid w:val="00C035FA"/>
    <w:rsid w:val="00C1154E"/>
    <w:rsid w:val="00C12529"/>
    <w:rsid w:val="00C1467A"/>
    <w:rsid w:val="00C14D18"/>
    <w:rsid w:val="00C15589"/>
    <w:rsid w:val="00C218D1"/>
    <w:rsid w:val="00C23884"/>
    <w:rsid w:val="00C32EB3"/>
    <w:rsid w:val="00C37591"/>
    <w:rsid w:val="00C37D21"/>
    <w:rsid w:val="00C40338"/>
    <w:rsid w:val="00C47D59"/>
    <w:rsid w:val="00C525B0"/>
    <w:rsid w:val="00C5767E"/>
    <w:rsid w:val="00C70441"/>
    <w:rsid w:val="00C75B65"/>
    <w:rsid w:val="00C75C2F"/>
    <w:rsid w:val="00C84550"/>
    <w:rsid w:val="00C91602"/>
    <w:rsid w:val="00C9437C"/>
    <w:rsid w:val="00C943F9"/>
    <w:rsid w:val="00C974A6"/>
    <w:rsid w:val="00CA0921"/>
    <w:rsid w:val="00CA2BC1"/>
    <w:rsid w:val="00CA331C"/>
    <w:rsid w:val="00CA6C34"/>
    <w:rsid w:val="00CA7268"/>
    <w:rsid w:val="00CC03EC"/>
    <w:rsid w:val="00CC1586"/>
    <w:rsid w:val="00CC1B6E"/>
    <w:rsid w:val="00CC47CA"/>
    <w:rsid w:val="00CC5576"/>
    <w:rsid w:val="00CC745A"/>
    <w:rsid w:val="00CD238D"/>
    <w:rsid w:val="00CD44CD"/>
    <w:rsid w:val="00CD5FCE"/>
    <w:rsid w:val="00CE5815"/>
    <w:rsid w:val="00CF2025"/>
    <w:rsid w:val="00CF3CB1"/>
    <w:rsid w:val="00CF4060"/>
    <w:rsid w:val="00CF4717"/>
    <w:rsid w:val="00CF5E90"/>
    <w:rsid w:val="00D06909"/>
    <w:rsid w:val="00D12442"/>
    <w:rsid w:val="00D26255"/>
    <w:rsid w:val="00D40319"/>
    <w:rsid w:val="00D450FF"/>
    <w:rsid w:val="00D4626F"/>
    <w:rsid w:val="00D46DA5"/>
    <w:rsid w:val="00D47C20"/>
    <w:rsid w:val="00D55A91"/>
    <w:rsid w:val="00D55BDF"/>
    <w:rsid w:val="00D6051D"/>
    <w:rsid w:val="00D6122B"/>
    <w:rsid w:val="00D629FC"/>
    <w:rsid w:val="00D63ED2"/>
    <w:rsid w:val="00D667CE"/>
    <w:rsid w:val="00D70313"/>
    <w:rsid w:val="00D709F3"/>
    <w:rsid w:val="00D7143C"/>
    <w:rsid w:val="00D7300C"/>
    <w:rsid w:val="00D732B6"/>
    <w:rsid w:val="00D9006F"/>
    <w:rsid w:val="00D946F8"/>
    <w:rsid w:val="00D95FE5"/>
    <w:rsid w:val="00D9646E"/>
    <w:rsid w:val="00D97410"/>
    <w:rsid w:val="00DA073A"/>
    <w:rsid w:val="00DA18FA"/>
    <w:rsid w:val="00DA1F06"/>
    <w:rsid w:val="00DA2EBA"/>
    <w:rsid w:val="00DB308D"/>
    <w:rsid w:val="00DB7A35"/>
    <w:rsid w:val="00DC1E6F"/>
    <w:rsid w:val="00DC44E2"/>
    <w:rsid w:val="00DD05DE"/>
    <w:rsid w:val="00DD14AC"/>
    <w:rsid w:val="00DD1ADA"/>
    <w:rsid w:val="00DD1E59"/>
    <w:rsid w:val="00DD376C"/>
    <w:rsid w:val="00DD3A65"/>
    <w:rsid w:val="00DD6827"/>
    <w:rsid w:val="00DE5249"/>
    <w:rsid w:val="00DF0F8B"/>
    <w:rsid w:val="00DF26F1"/>
    <w:rsid w:val="00E01A0F"/>
    <w:rsid w:val="00E01DDF"/>
    <w:rsid w:val="00E30473"/>
    <w:rsid w:val="00E36160"/>
    <w:rsid w:val="00E36ADB"/>
    <w:rsid w:val="00E40BC0"/>
    <w:rsid w:val="00E42E9B"/>
    <w:rsid w:val="00E4370B"/>
    <w:rsid w:val="00E43815"/>
    <w:rsid w:val="00E445E8"/>
    <w:rsid w:val="00E52F7F"/>
    <w:rsid w:val="00E56E45"/>
    <w:rsid w:val="00E63A8E"/>
    <w:rsid w:val="00E64608"/>
    <w:rsid w:val="00E64915"/>
    <w:rsid w:val="00E65AAC"/>
    <w:rsid w:val="00E667C1"/>
    <w:rsid w:val="00E77670"/>
    <w:rsid w:val="00E870B2"/>
    <w:rsid w:val="00E90878"/>
    <w:rsid w:val="00E91BF0"/>
    <w:rsid w:val="00E92B11"/>
    <w:rsid w:val="00EA14BC"/>
    <w:rsid w:val="00EA1F8B"/>
    <w:rsid w:val="00EB1EA4"/>
    <w:rsid w:val="00EB31D1"/>
    <w:rsid w:val="00EB354F"/>
    <w:rsid w:val="00EB4D6A"/>
    <w:rsid w:val="00EC074B"/>
    <w:rsid w:val="00EC16EE"/>
    <w:rsid w:val="00EC38D7"/>
    <w:rsid w:val="00EC4C1C"/>
    <w:rsid w:val="00EC7565"/>
    <w:rsid w:val="00ED27C7"/>
    <w:rsid w:val="00EE055C"/>
    <w:rsid w:val="00EF0C6E"/>
    <w:rsid w:val="00F0518B"/>
    <w:rsid w:val="00F22435"/>
    <w:rsid w:val="00F26384"/>
    <w:rsid w:val="00F276BA"/>
    <w:rsid w:val="00F36488"/>
    <w:rsid w:val="00F36D10"/>
    <w:rsid w:val="00F371B9"/>
    <w:rsid w:val="00F402B1"/>
    <w:rsid w:val="00F40F7E"/>
    <w:rsid w:val="00F428F7"/>
    <w:rsid w:val="00F47F4C"/>
    <w:rsid w:val="00F652C9"/>
    <w:rsid w:val="00F74C7A"/>
    <w:rsid w:val="00F77BD2"/>
    <w:rsid w:val="00F81781"/>
    <w:rsid w:val="00F84D91"/>
    <w:rsid w:val="00F8704C"/>
    <w:rsid w:val="00F87DF2"/>
    <w:rsid w:val="00F90152"/>
    <w:rsid w:val="00F92380"/>
    <w:rsid w:val="00F94D7D"/>
    <w:rsid w:val="00FA0203"/>
    <w:rsid w:val="00FA0E33"/>
    <w:rsid w:val="00FA1C9A"/>
    <w:rsid w:val="00FA6E63"/>
    <w:rsid w:val="00FB1386"/>
    <w:rsid w:val="00FB2FF8"/>
    <w:rsid w:val="00FB49C5"/>
    <w:rsid w:val="00FC3E6C"/>
    <w:rsid w:val="00FD2947"/>
    <w:rsid w:val="00FD5BA4"/>
    <w:rsid w:val="00FE0D6C"/>
    <w:rsid w:val="00FE1069"/>
    <w:rsid w:val="00FE21DC"/>
    <w:rsid w:val="00FE50DA"/>
    <w:rsid w:val="00FE6167"/>
    <w:rsid w:val="00FF2647"/>
    <w:rsid w:val="00FF57ED"/>
    <w:rsid w:val="00FF5AA5"/>
    <w:rsid w:val="0CB47BF8"/>
    <w:rsid w:val="3B4442AF"/>
    <w:rsid w:val="41600D02"/>
    <w:rsid w:val="47323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Arial"/>
      <w:sz w:val="18"/>
      <w:szCs w:val="18"/>
    </w:rPr>
  </w:style>
  <w:style w:type="character" w:customStyle="1" w:styleId="7">
    <w:name w:val="页眉 Char"/>
    <w:basedOn w:val="5"/>
    <w:link w:val="3"/>
    <w:qFormat/>
    <w:uiPriority w:val="99"/>
    <w:rPr>
      <w:rFonts w:ascii="Calibri" w:hAnsi="Calibri" w:eastAsia="宋体" w:cs="Arial"/>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479</Words>
  <Characters>2734</Characters>
  <Lines>22</Lines>
  <Paragraphs>6</Paragraphs>
  <TotalTime>0</TotalTime>
  <ScaleCrop>false</ScaleCrop>
  <LinksUpToDate>false</LinksUpToDate>
  <CharactersWithSpaces>3207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2022-03-14T02:47:00Z</dcterms:created>
  <dc:creator>think</dc:creator>
  <cp:lastModifiedBy>张世虹</cp:lastModifiedBy>
  <cp:lastPrinted>2022-03-14T06:51:00Z</cp:lastPrinted>
  <dcterms:modified xsi:type="dcterms:W3CDTF">2024-02-28T09:04:28Z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E25C997F788B4188B48CEB18664401E2</vt:lpwstr>
  </property>
</Properties>
</file>