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z w:val="44"/>
          <w:szCs w:val="44"/>
        </w:rPr>
        <w:t>关于《云南省</w:t>
      </w: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高速公路养护管理办法</w:t>
      </w:r>
      <w:r>
        <w:rPr>
          <w:rFonts w:hint="eastAsia" w:ascii="宋体" w:hAnsi="宋体" w:eastAsia="方正小标宋_GBK" w:cs="方正小标宋_GBK"/>
          <w:sz w:val="44"/>
          <w:szCs w:val="44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z w:val="44"/>
          <w:szCs w:val="44"/>
        </w:rPr>
        <w:t>修订起草说明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为规范全省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高速</w:t>
      </w:r>
      <w:r>
        <w:rPr>
          <w:rFonts w:hint="eastAsia" w:ascii="宋体" w:hAnsi="宋体" w:eastAsia="方正仿宋_GBK" w:cs="方正仿宋_GBK"/>
          <w:sz w:val="32"/>
          <w:szCs w:val="32"/>
        </w:rPr>
        <w:t>公路养护行为，加强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高速</w:t>
      </w:r>
      <w:r>
        <w:rPr>
          <w:rFonts w:hint="eastAsia" w:ascii="宋体" w:hAnsi="宋体" w:eastAsia="方正仿宋_GBK" w:cs="方正仿宋_GBK"/>
          <w:sz w:val="32"/>
          <w:szCs w:val="32"/>
        </w:rPr>
        <w:t>公路养护监督管理，提高高速公路养护质量和服务水平。云南省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交通运输厅</w:t>
      </w:r>
      <w:r>
        <w:rPr>
          <w:rFonts w:hint="eastAsia" w:ascii="宋体" w:hAnsi="宋体" w:eastAsiaTheme="minorEastAsia" w:cstheme="minorEastAsia"/>
          <w:sz w:val="32"/>
          <w:szCs w:val="32"/>
          <w:lang w:val="en-US" w:eastAsia="zh-CN"/>
        </w:rPr>
        <w:t>2016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Theme="minorEastAsia" w:cstheme="minorEastAsia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Theme="minorEastAsia" w:cstheme="minorEastAsia"/>
          <w:sz w:val="32"/>
          <w:szCs w:val="32"/>
          <w:lang w:val="en-US" w:eastAsia="zh-CN"/>
        </w:rPr>
        <w:t>30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日印发了《关于印发省高速公路养护管理办法的通知》（云交管养﹝</w:t>
      </w:r>
      <w:r>
        <w:rPr>
          <w:rFonts w:hint="eastAsia" w:ascii="宋体" w:hAnsi="宋体" w:eastAsiaTheme="minorEastAsia" w:cstheme="minorEastAsia"/>
          <w:sz w:val="32"/>
          <w:szCs w:val="32"/>
          <w:lang w:val="en-US" w:eastAsia="zh-CN"/>
        </w:rPr>
        <w:t>2016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﹞</w:t>
      </w:r>
      <w:r>
        <w:rPr>
          <w:rFonts w:hint="eastAsia" w:ascii="宋体" w:hAnsi="宋体" w:eastAsiaTheme="minorEastAsia" w:cstheme="minorEastAsia"/>
          <w:sz w:val="32"/>
          <w:szCs w:val="32"/>
          <w:lang w:val="en-US" w:eastAsia="zh-CN"/>
        </w:rPr>
        <w:t>866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号），主要明确了省级交通运输主管部门、省公路局、州（市）交通主管部门的主要职责，高速公路管理目标和质量目标，高速公路经营管理单位工作要求，高速公路养护管理中计划、设计、施工管理相关要求及检查考核的应用等</w:t>
      </w:r>
      <w:r>
        <w:rPr>
          <w:rFonts w:hint="eastAsia" w:ascii="宋体" w:hAnsi="宋体" w:eastAsia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方面内容。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文件执行</w:t>
      </w:r>
      <w:r>
        <w:rPr>
          <w:rFonts w:hint="eastAsia" w:ascii="宋体" w:hAnsi="宋体" w:eastAsiaTheme="minorEastAsia" w:cstheme="minorEastAsia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方正仿宋_GBK" w:cs="方正仿宋_GBK"/>
          <w:sz w:val="32"/>
          <w:szCs w:val="32"/>
        </w:rPr>
        <w:t>年多以来，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有效提升了</w:t>
      </w:r>
      <w:r>
        <w:rPr>
          <w:rFonts w:hint="eastAsia" w:ascii="宋体" w:hAnsi="宋体" w:eastAsia="方正仿宋_GBK" w:cs="方正仿宋_GBK"/>
          <w:sz w:val="32"/>
          <w:szCs w:val="32"/>
        </w:rPr>
        <w:t>云南省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高速</w:t>
      </w:r>
      <w:r>
        <w:rPr>
          <w:rFonts w:hint="eastAsia" w:ascii="宋体" w:hAnsi="宋体" w:eastAsia="方正仿宋_GBK" w:cs="方正仿宋_GBK"/>
          <w:sz w:val="32"/>
          <w:szCs w:val="32"/>
        </w:rPr>
        <w:t>公路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养护管理水平，发挥</w:t>
      </w:r>
      <w:r>
        <w:rPr>
          <w:rFonts w:hint="eastAsia" w:ascii="宋体" w:hAnsi="宋体" w:eastAsia="方正仿宋_GBK" w:cs="方正仿宋_GBK"/>
          <w:sz w:val="32"/>
          <w:szCs w:val="32"/>
        </w:rPr>
        <w:t>了明确职责、规范行为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、提质增效</w:t>
      </w:r>
      <w:r>
        <w:rPr>
          <w:rFonts w:hint="eastAsia" w:ascii="宋体" w:hAnsi="宋体" w:eastAsia="方正仿宋_GBK" w:cs="方正仿宋_GBK"/>
          <w:sz w:val="32"/>
          <w:szCs w:val="32"/>
        </w:rPr>
        <w:t>的重要作用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。近年来，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部、省相关养护管理规范规定已逐步更新，同时全</w:t>
      </w:r>
      <w:r>
        <w:rPr>
          <w:rFonts w:hint="eastAsia" w:ascii="宋体" w:hAnsi="宋体" w:eastAsia="方正仿宋_GBK" w:cs="方正仿宋_GBK"/>
          <w:sz w:val="32"/>
          <w:szCs w:val="32"/>
        </w:rPr>
        <w:t>省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高速</w:t>
      </w:r>
      <w:r>
        <w:rPr>
          <w:rFonts w:hint="eastAsia" w:ascii="宋体" w:hAnsi="宋体" w:eastAsia="方正仿宋_GBK" w:cs="方正仿宋_GBK"/>
          <w:sz w:val="32"/>
          <w:szCs w:val="32"/>
        </w:rPr>
        <w:t>公路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养护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管理</w:t>
      </w:r>
      <w:r>
        <w:rPr>
          <w:rFonts w:hint="eastAsia" w:ascii="宋体" w:hAnsi="宋体" w:eastAsia="方正仿宋_GBK" w:cs="方正仿宋_GBK"/>
          <w:sz w:val="32"/>
          <w:szCs w:val="32"/>
        </w:rPr>
        <w:t>、行业监管等工作也面临新的形势、任务和要求。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鉴上</w:t>
      </w:r>
      <w:r>
        <w:rPr>
          <w:rFonts w:hint="eastAsia" w:ascii="宋体" w:hAnsi="宋体" w:eastAsia="方正仿宋_GBK" w:cs="方正仿宋_GBK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为更好指导</w:t>
      </w:r>
      <w:r>
        <w:rPr>
          <w:rFonts w:hint="eastAsia" w:ascii="宋体" w:hAnsi="宋体" w:eastAsia="方正仿宋_GBK" w:cs="方正仿宋_GBK"/>
          <w:sz w:val="32"/>
          <w:szCs w:val="32"/>
        </w:rPr>
        <w:t>全省高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速</w:t>
      </w:r>
      <w:r>
        <w:rPr>
          <w:rFonts w:hint="eastAsia" w:ascii="宋体" w:hAnsi="宋体" w:eastAsia="方正仿宋_GBK" w:cs="方正仿宋_GBK"/>
          <w:sz w:val="32"/>
          <w:szCs w:val="32"/>
        </w:rPr>
        <w:t>公路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养护作业的</w:t>
      </w:r>
      <w:r>
        <w:rPr>
          <w:rFonts w:hint="eastAsia" w:ascii="宋体" w:hAnsi="宋体" w:eastAsia="方正仿宋_GBK" w:cs="方正仿宋_GBK"/>
          <w:sz w:val="32"/>
          <w:szCs w:val="32"/>
        </w:rPr>
        <w:t>监督管理，修订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《云南省高速公路养护</w:t>
      </w:r>
      <w:r>
        <w:rPr>
          <w:rFonts w:hint="eastAsia" w:ascii="宋体" w:hAnsi="宋体" w:eastAsia="方正仿宋_GBK" w:cs="方正仿宋_GBK"/>
          <w:sz w:val="32"/>
          <w:szCs w:val="32"/>
        </w:rPr>
        <w:t>管理办法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》（以下简称“《</w:t>
      </w:r>
      <w:r>
        <w:rPr>
          <w:rFonts w:hint="eastAsia" w:ascii="宋体" w:hAnsi="宋体" w:eastAsia="方正仿宋_GBK" w:cs="方正仿宋_GBK"/>
          <w:sz w:val="32"/>
          <w:szCs w:val="32"/>
        </w:rPr>
        <w:t>管理办法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》”）</w:t>
      </w:r>
      <w:r>
        <w:rPr>
          <w:rFonts w:hint="eastAsia" w:ascii="宋体" w:hAnsi="宋体" w:eastAsia="方正仿宋_GBK" w:cs="方正仿宋_GBK"/>
          <w:sz w:val="32"/>
          <w:szCs w:val="32"/>
        </w:rPr>
        <w:t>十分必要。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本次修订旨在适应新的形势要求，促进云南省高速公路养护管理高质量发展。为此，交通运输厅收集整理了本次调研中各单位对《管理办法》提出的存在的问题和建议，并经多轮研究讨论，对《管理办法》进行了全面修订，对</w:t>
      </w:r>
      <w:r>
        <w:rPr>
          <w:rFonts w:hint="eastAsia" w:ascii="宋体" w:hAnsi="宋体" w:eastAsiaTheme="minorEastAsia" w:cstheme="minorEastAsia"/>
          <w:sz w:val="32"/>
          <w:szCs w:val="32"/>
          <w:lang w:val="en-US" w:eastAsia="zh-CN"/>
        </w:rPr>
        <w:t>13</w:t>
      </w:r>
      <w:r>
        <w:rPr>
          <w:rFonts w:hint="eastAsia" w:ascii="宋体" w:hAnsi="宋体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个条款进行了内容完善和补充，进一步明确了行业监管职责，对养护管理量化指标进行了补充，新增了科学决策应用相关要求，对检查考核方式和应用进行了完善。通过修订完成，使得《管理办法》结构更加合理，执行要求更加符合现行的管理要求，内容更加的规范、合理，最终形成了《云南省高速公路养护管理办法（修订稿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此次修订的主要内容为：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一、明确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  <w:lang w:eastAsia="zh-CN"/>
        </w:rPr>
        <w:t>以地方政府为主体修建的高速公路为地方高速公路。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宋体" w:hAnsi="宋体" w:eastAsia="方正仿宋_GBK" w:cs="方正仿宋_GBK"/>
          <w:b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sz w:val="32"/>
          <w:szCs w:val="32"/>
          <w:lang w:val="en-US" w:eastAsia="zh-CN"/>
        </w:rPr>
        <w:t>二、对《管理办法》中与现行规范和相关要求不符的条款内容进行修订。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cstheme="minorEastAsia"/>
          <w:sz w:val="32"/>
          <w:szCs w:val="32"/>
          <w:lang w:val="en-US" w:eastAsia="zh-CN"/>
        </w:rPr>
        <w:t>1</w:t>
      </w:r>
      <w:r>
        <w:rPr>
          <w:rFonts w:hint="eastAsia" w:ascii="宋体" w:hAnsi="宋体" w:eastAsiaTheme="minorEastAsia" w:cstheme="minorEastAsia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原《管理办法》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“养护施工管理”条款中，高速公路养护施工单位，必须满足《云南省公路养护工程市场准入暂行规定实施细则（试行）》要求。《云南省公路养护工程市场准入暂行规定实施细则（试行）》已废止，修订为“高速公路养护施工单位，必须满足《云南省公路养护作业单位资质管理实施细则》（云交规〔</w:t>
      </w:r>
      <w:r>
        <w:rPr>
          <w:rFonts w:hint="eastAsia" w:ascii="宋体" w:hAnsi="宋体" w:eastAsiaTheme="minorEastAsia" w:cstheme="minorEastAsia"/>
          <w:sz w:val="32"/>
          <w:szCs w:val="32"/>
          <w:lang w:val="en-US" w:eastAsia="zh-CN"/>
        </w:rPr>
        <w:t>2022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〕</w:t>
      </w:r>
      <w:r>
        <w:rPr>
          <w:rFonts w:hint="eastAsia" w:ascii="宋体" w:hAnsi="宋体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号）、《云南省交通运输厅关于加强公路养护市场监管的通知》（云交公路便〔</w:t>
      </w:r>
      <w:r>
        <w:rPr>
          <w:rFonts w:hint="eastAsia" w:ascii="宋体" w:hAnsi="宋体" w:eastAsiaTheme="minorEastAsia" w:cstheme="minorEastAsia"/>
          <w:sz w:val="32"/>
          <w:szCs w:val="32"/>
          <w:lang w:val="en-US" w:eastAsia="zh-CN"/>
        </w:rPr>
        <w:t>2023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〕</w:t>
      </w:r>
      <w:r>
        <w:rPr>
          <w:rFonts w:hint="eastAsia" w:ascii="宋体" w:hAnsi="宋体" w:eastAsiaTheme="minorEastAsia" w:cstheme="minorEastAsia"/>
          <w:sz w:val="32"/>
          <w:szCs w:val="32"/>
          <w:lang w:val="en-US" w:eastAsia="zh-CN"/>
        </w:rPr>
        <w:t>18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号）要求”。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cstheme="minorEastAsia"/>
          <w:sz w:val="32"/>
          <w:szCs w:val="32"/>
          <w:lang w:val="en-US" w:eastAsia="zh-CN"/>
        </w:rPr>
        <w:t>2</w:t>
      </w:r>
      <w:r>
        <w:rPr>
          <w:rFonts w:hint="eastAsia" w:ascii="宋体" w:hAnsi="宋体" w:eastAsiaTheme="minorEastAsia" w:cstheme="minorEastAsia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原《管理办法》“养护施工管理”条款中，养护工程质量管理、交（竣）工验收执行的文件要求修订为“《云南省公路养护工程质量管理办法》和《云南省公路养护工程竣（交）工验收办法》”。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宋体" w:hAnsi="宋体" w:eastAsia="方正仿宋_GBK" w:cs="方正仿宋_GBK"/>
          <w:b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sz w:val="32"/>
          <w:szCs w:val="32"/>
          <w:lang w:val="en-US" w:eastAsia="zh-CN"/>
        </w:rPr>
        <w:t>三、对《管理办法》部分条款内容进行完善和补充。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cstheme="minorEastAsia"/>
          <w:sz w:val="32"/>
          <w:szCs w:val="32"/>
          <w:lang w:val="en-US" w:eastAsia="zh-CN"/>
        </w:rPr>
      </w:pPr>
      <w:r>
        <w:rPr>
          <w:rFonts w:hint="eastAsia" w:ascii="宋体" w:hAnsi="宋体" w:cstheme="minorEastAsia"/>
          <w:sz w:val="32"/>
          <w:szCs w:val="32"/>
          <w:lang w:val="en-US" w:eastAsia="zh-CN"/>
        </w:rPr>
        <w:t>1</w:t>
      </w:r>
      <w:r>
        <w:rPr>
          <w:rFonts w:hint="eastAsia" w:ascii="宋体" w:hAnsi="宋体" w:eastAsiaTheme="minorEastAsia" w:cstheme="minorEastAsia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将交通运输部《“十四五”公路养护管理发展纲要》中提出的“着力推进设施数字化、养护专业化、管理现代化、运行高效化、服务优质化”的总体要求纳入《管理办法》“总则”中。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宋体" w:hAnsi="宋体" w:eastAsiaTheme="minorEastAsia" w:cstheme="minorEastAsia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为适应新的形势要求，促进公路养护管理高质量发展，更好地服务公众安全便捷出行，服务加快建设交通强国，交通运输部于</w:t>
      </w:r>
      <w:r>
        <w:rPr>
          <w:rFonts w:hint="eastAsia" w:ascii="宋体" w:hAnsi="宋体" w:eastAsiaTheme="minorEastAsia" w:cstheme="minorEastAsia"/>
          <w:sz w:val="32"/>
          <w:szCs w:val="32"/>
          <w:lang w:val="en-US" w:eastAsia="zh-CN"/>
        </w:rPr>
        <w:t>2022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年4月制定了《“十四五”公路养护管理发展纲要》，对高速公路养护管理量化指标提出了新的要求，包括“高速公路技术状况（MQI）优等路率保持在</w:t>
      </w:r>
      <w:r>
        <w:rPr>
          <w:rFonts w:hint="eastAsia" w:ascii="宋体" w:hAnsi="宋体" w:eastAsiaTheme="minorEastAsia" w:cstheme="minorEastAsia"/>
          <w:sz w:val="32"/>
          <w:szCs w:val="32"/>
          <w:lang w:val="en-US" w:eastAsia="zh-CN"/>
        </w:rPr>
        <w:t>90%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以上，高速公路路面技术状况（PQI）优等路率保持在</w:t>
      </w:r>
      <w:r>
        <w:rPr>
          <w:rFonts w:hint="eastAsia" w:ascii="宋体" w:hAnsi="宋体" w:eastAsiaTheme="minorEastAsia" w:cstheme="minorEastAsia"/>
          <w:sz w:val="32"/>
          <w:szCs w:val="32"/>
          <w:lang w:val="en-US" w:eastAsia="zh-CN"/>
        </w:rPr>
        <w:t>88%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以上”、“一、二类桥梁比例达到95%，新发现四、五类桥梁（隧道）处治率达</w:t>
      </w:r>
      <w:r>
        <w:rPr>
          <w:rFonts w:hint="eastAsia" w:ascii="宋体" w:hAnsi="宋体" w:eastAsiaTheme="minorEastAsia" w:cstheme="minorEastAsia"/>
          <w:sz w:val="32"/>
          <w:szCs w:val="32"/>
          <w:lang w:val="en-US" w:eastAsia="zh-CN"/>
        </w:rPr>
        <w:t>100%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”、“沥青路面材料循环利用率达到</w:t>
      </w:r>
      <w:r>
        <w:rPr>
          <w:rFonts w:hint="eastAsia" w:ascii="宋体" w:hAnsi="宋体" w:eastAsiaTheme="minorEastAsia" w:cstheme="minorEastAsia"/>
          <w:sz w:val="32"/>
          <w:szCs w:val="32"/>
          <w:lang w:val="en-US" w:eastAsia="zh-CN"/>
        </w:rPr>
        <w:t>95%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以上”、“视频监测设施覆盖率达到</w:t>
      </w:r>
      <w:r>
        <w:rPr>
          <w:rFonts w:hint="eastAsia" w:ascii="宋体" w:hAnsi="宋体" w:eastAsiaTheme="minorEastAsia" w:cstheme="minorEastAsia"/>
          <w:sz w:val="32"/>
          <w:szCs w:val="32"/>
          <w:lang w:val="en-US" w:eastAsia="zh-CN"/>
        </w:rPr>
        <w:t>80%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，接入率和在线率均不低于</w:t>
      </w:r>
      <w:r>
        <w:rPr>
          <w:rFonts w:hint="eastAsia" w:ascii="宋体" w:hAnsi="宋体" w:eastAsiaTheme="minorEastAsia" w:cstheme="minorEastAsia"/>
          <w:sz w:val="32"/>
          <w:szCs w:val="32"/>
          <w:lang w:val="en-US" w:eastAsia="zh-CN"/>
        </w:rPr>
        <w:t>95%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”、“服务区服务质量达标率达到</w:t>
      </w:r>
      <w:r>
        <w:rPr>
          <w:rFonts w:hint="eastAsia" w:ascii="宋体" w:hAnsi="宋体" w:eastAsiaTheme="minorEastAsia" w:cstheme="minorEastAsia"/>
          <w:sz w:val="32"/>
          <w:szCs w:val="32"/>
          <w:lang w:val="en-US" w:eastAsia="zh-CN"/>
        </w:rPr>
        <w:t>100%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”等，将这些现行要求纳入“质量目标”条款中</w:t>
      </w:r>
      <w:r>
        <w:rPr>
          <w:rFonts w:hint="eastAsia" w:ascii="宋体" w:hAnsi="宋体" w:eastAsiaTheme="minorEastAsia" w:cstheme="minorEastAsia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838" w:firstLineChars="262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Theme="minorEastAsia" w:cstheme="minorEastAsia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交通运输部《“十四五”公路养护管理发展纲要》指出“强化养护科学决策，研究出台公路养护科学决策指导意见，加快构建涵盖技术状况检测评定、目标设定、需求分析和养护计划编制的科学决策系统”，结合“十四五”期每年“国评”养护管理检查要求，科学决策应用提出了“路面、桥梁、隧道等技术状况评定里程和座数全覆盖，评定结果准确，评定内容和周期符合标准与规范的要求”、“编制年度路面、桥梁、隧道养护科学决策分析报告，科学决策使用率达到交通运输部要求，作为年度养护计划的依据”、“建立养护工程项目库管理办法，对路面、桥梁和隧道养护工程项目库实施动态管理”、“开展养护工程后评价工作，对路面、桥梁、隧道典型的养护工程实施后进行检测数据定期提取与分析”、“建立路面、桥梁、隧道预防养护工程典型案例或技术指南”等具体要求，将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这些要求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纳入《管理办法》“高速公路经营管理单位的工作要求”条款中。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NjViOTRhNzRmOWI4ZmVhZjE0YmY4Y2U0ZGI4MjYifQ=="/>
  </w:docVars>
  <w:rsids>
    <w:rsidRoot w:val="4239089D"/>
    <w:rsid w:val="020C6272"/>
    <w:rsid w:val="054D0434"/>
    <w:rsid w:val="0CF53A3A"/>
    <w:rsid w:val="0F265B1C"/>
    <w:rsid w:val="18C3782F"/>
    <w:rsid w:val="26DD4F56"/>
    <w:rsid w:val="292D1A72"/>
    <w:rsid w:val="366F7EC2"/>
    <w:rsid w:val="4239089D"/>
    <w:rsid w:val="42F01A54"/>
    <w:rsid w:val="5F58108F"/>
    <w:rsid w:val="60B7172C"/>
    <w:rsid w:val="7366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2024-02-28T01:09:00Z</dcterms:created>
  <dc:creator>言和</dc:creator>
  <cp:lastModifiedBy>王燚凯</cp:lastModifiedBy>
  <dcterms:modified xsi:type="dcterms:W3CDTF">2024-02-29T02:18:12Z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1C6344368AFF4E04B80568E859EA002D_13</vt:lpwstr>
  </property>
</Properties>
</file>