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关于《云南省高等级公路服务设施监督管理办法》《云南省高等级公路服务设施服务质量考核办法》修订起草说明</w:t>
      </w:r>
    </w:p>
    <w:p>
      <w:pPr>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为进一步健全我省高等级公路服务设施,加强和规范全省高等级公路服务设施的监督管理以及服务质量考核工作，促进城乡人居环境提升,增强全域旅游发展的高等级公路服务设施保障条件。云南省人民政府于2017年4月26日以《云南省人民政府关于印发高等级公路服务设施整治提升实施方案以及监督管理办法和服务质量考核办法的通知》（云政发〔2017〕27号）印发了《云南省高等级公路服务设施监督管理办法》《云南省高等级公路服务设施服务质量考核办法》。</w:t>
      </w:r>
    </w:p>
    <w:p>
      <w:pPr>
        <w:ind w:firstLine="640" w:firstLineChars="200"/>
        <w:rPr>
          <w:rFonts w:hint="eastAsia" w:ascii="仿宋_GB2312" w:eastAsia="仿宋_GB2312"/>
          <w:sz w:val="32"/>
          <w:szCs w:val="32"/>
        </w:rPr>
      </w:pPr>
      <w:r>
        <w:rPr>
          <w:rFonts w:hint="eastAsia" w:ascii="仿宋_GB2312" w:eastAsia="仿宋_GB2312"/>
          <w:sz w:val="32"/>
          <w:szCs w:val="32"/>
        </w:rPr>
        <w:t>文件执行6年多以来，在行业主管部门、交通执法部门、经营管理单位的共同努力下，云南省高等级公路服务设施按照“标准化、规范化、智慧化、严管理”的要求，覆盖建设、经营、管理、监督各环节，全面提升服务设施功能和品质，对标云南最美丽省份建设和全域旅游战略，全面融入地域自然生态、历史文化、民俗风情、饮食风俗等元素，充分挖掘具有显著地域特征的传统文化内涵，服务区整体环境舒适宜人，人与自然和谐共生，实现服务设施从停留点到旅游打卡点的转变，已基本把高等级</w:t>
      </w:r>
      <w:r>
        <w:rPr>
          <w:rFonts w:hint="eastAsia" w:ascii="仿宋_GB2312" w:eastAsia="仿宋_GB2312"/>
          <w:sz w:val="32"/>
          <w:szCs w:val="32"/>
          <w:lang w:eastAsia="zh-CN"/>
        </w:rPr>
        <w:t>公路</w:t>
      </w:r>
      <w:r>
        <w:rPr>
          <w:rFonts w:hint="eastAsia" w:ascii="仿宋_GB2312" w:eastAsia="仿宋_GB2312"/>
          <w:sz w:val="32"/>
          <w:szCs w:val="32"/>
        </w:rPr>
        <w:t>服务设施建设成为干净、有序、智慧、特色的“云南窗口”，成为云南全域旅游的一张靓丽的“新名片”，全省高等级公路服务设施进入常态化管理阶段。随着时间的推移，我省高等级公路服务设施的运行管理、质量考核、行业监管等工作也面临着新的形势、任务和要求。</w:t>
      </w:r>
    </w:p>
    <w:p>
      <w:pPr>
        <w:ind w:firstLine="640" w:firstLineChars="200"/>
        <w:rPr>
          <w:rFonts w:hint="eastAsia" w:ascii="仿宋_GB2312" w:eastAsia="仿宋_GB2312"/>
          <w:sz w:val="32"/>
          <w:szCs w:val="32"/>
        </w:rPr>
      </w:pPr>
      <w:r>
        <w:rPr>
          <w:rFonts w:hint="eastAsia" w:ascii="仿宋_GB2312" w:eastAsia="仿宋_GB2312"/>
          <w:sz w:val="32"/>
          <w:szCs w:val="32"/>
        </w:rPr>
        <w:t>因此，结合全省高等级公路基础设施建设、高等级公路服务设施运行管理和监督管理等工作实际，对“两个办法”进行修订十分必要。</w:t>
      </w:r>
    </w:p>
    <w:p>
      <w:pPr>
        <w:ind w:firstLine="640" w:firstLineChars="200"/>
        <w:rPr>
          <w:rFonts w:hint="eastAsia" w:ascii="仿宋_GB2312" w:eastAsia="仿宋_GB2312"/>
          <w:sz w:val="32"/>
          <w:szCs w:val="32"/>
        </w:rPr>
      </w:pPr>
      <w:r>
        <w:rPr>
          <w:rFonts w:hint="eastAsia" w:ascii="仿宋_GB2312" w:eastAsia="仿宋_GB2312"/>
          <w:sz w:val="32"/>
          <w:szCs w:val="32"/>
        </w:rPr>
        <w:t>此次修订的主要内容为：</w:t>
      </w:r>
    </w:p>
    <w:p>
      <w:pPr>
        <w:ind w:firstLine="640" w:firstLineChars="200"/>
        <w:rPr>
          <w:rFonts w:hint="eastAsia" w:ascii="仿宋_GB2312" w:eastAsia="仿宋_GB2312"/>
          <w:sz w:val="32"/>
          <w:szCs w:val="32"/>
        </w:rPr>
      </w:pPr>
      <w:r>
        <w:rPr>
          <w:rFonts w:hint="eastAsia" w:ascii="仿宋_GB2312" w:eastAsia="仿宋_GB2312"/>
          <w:sz w:val="32"/>
          <w:szCs w:val="32"/>
        </w:rPr>
        <w:t>一、根据全省交通运输综合行政执法改革实际，将高等级公路服务设施监督检查的责任主体由“公路路政管理部门”调整为“交通运输综合行政执法机构”。</w:t>
      </w:r>
    </w:p>
    <w:p>
      <w:pPr>
        <w:ind w:firstLine="640" w:firstLineChars="200"/>
        <w:rPr>
          <w:rFonts w:hint="eastAsia" w:ascii="仿宋_GB2312" w:eastAsia="仿宋_GB2312"/>
          <w:sz w:val="32"/>
          <w:szCs w:val="32"/>
        </w:rPr>
      </w:pPr>
      <w:r>
        <w:rPr>
          <w:rFonts w:hint="eastAsia" w:ascii="仿宋_GB2312" w:eastAsia="仿宋_GB2312"/>
          <w:sz w:val="32"/>
          <w:szCs w:val="32"/>
        </w:rPr>
        <w:t>二、在原《云南省高等级公路服务设施监督管理办法》中增加了一章，为“第三章 运营管理”，进一步明确了高等级公路服务设施的运营管理和服务要求，压实了服务设施经营管理单位的主体责任，也为交通执法机构开展监督管理提供了明确的内容、标准和依据。</w:t>
      </w:r>
    </w:p>
    <w:p>
      <w:pPr>
        <w:ind w:firstLine="640" w:firstLineChars="200"/>
        <w:rPr>
          <w:rFonts w:hint="eastAsia" w:ascii="仿宋_GB2312" w:eastAsia="仿宋_GB2312"/>
          <w:sz w:val="32"/>
          <w:szCs w:val="32"/>
        </w:rPr>
      </w:pPr>
      <w:r>
        <w:rPr>
          <w:rFonts w:hint="eastAsia" w:ascii="仿宋_GB2312" w:eastAsia="仿宋_GB2312"/>
          <w:sz w:val="32"/>
          <w:szCs w:val="32"/>
        </w:rPr>
        <w:t>三、调整了交通运输综合执法机构对高等级公路服务设施的日常监管要求。根据《国务院关于在市场监管领域全面推行部门联合“双随机、一公开”监管的意见》（国发〔2019〕5号），为深化“放管服”改革、加快政府职能转变，减轻企业负担、优化营商环境，省交通运输厅将高等级公路服务设施纳入“双随机、一公开”监管，除特殊重点领域外，原则上所有行政检查都应通过双随机抽查的方式进行，取代日常监管原有的巡查制和随意检查，形成常态化管理机制。</w:t>
      </w:r>
    </w:p>
    <w:p>
      <w:pPr>
        <w:ind w:firstLine="640" w:firstLineChars="200"/>
        <w:rPr>
          <w:rFonts w:hint="eastAsia" w:ascii="仿宋_GB2312" w:eastAsia="仿宋_GB2312"/>
          <w:sz w:val="32"/>
          <w:szCs w:val="32"/>
        </w:rPr>
      </w:pPr>
      <w:r>
        <w:rPr>
          <w:rFonts w:hint="eastAsia" w:ascii="仿宋_GB2312" w:eastAsia="仿宋_GB2312"/>
          <w:sz w:val="32"/>
          <w:szCs w:val="32"/>
        </w:rPr>
        <w:t>因此新修订的《云南省高等级公路服务设施监督管理办法》明确，交通执法机构应通过视频监控等方式对服务设施进行日常监督检查，每周开展不少于2次的实地抽查检查，对进出省重要通道及昆明周边等交通量较大的主干线应加大实地抽查检查的力度和频次，并将检查情况在一定范围内进行公示。</w:t>
      </w:r>
    </w:p>
    <w:p>
      <w:pPr>
        <w:ind w:firstLine="640" w:firstLineChars="200"/>
        <w:rPr>
          <w:rFonts w:hint="eastAsia" w:ascii="仿宋_GB2312" w:eastAsia="仿宋_GB2312"/>
          <w:sz w:val="32"/>
          <w:szCs w:val="32"/>
        </w:rPr>
      </w:pPr>
      <w:r>
        <w:rPr>
          <w:rFonts w:hint="eastAsia" w:ascii="仿宋_GB2312" w:eastAsia="仿宋_GB2312"/>
          <w:sz w:val="32"/>
          <w:szCs w:val="32"/>
        </w:rPr>
        <w:t>四、进一步明确了对高等级公路服务设施监督管理结果运用。《云南省公路路政条例》于2018年7月26日经云南省第十三届</w:t>
      </w:r>
      <w:bookmarkStart w:id="0" w:name="_GoBack"/>
      <w:bookmarkEnd w:id="0"/>
      <w:r>
        <w:rPr>
          <w:rFonts w:hint="eastAsia" w:ascii="仿宋_GB2312" w:eastAsia="仿宋_GB2312"/>
          <w:sz w:val="32"/>
          <w:szCs w:val="32"/>
        </w:rPr>
        <w:t>人民代表大会常务委员会第四次会议通过，《条例》明确公路服务设施所有者、管理者、经营者如未按照本省有关规定实行规范化管理或文明经营的，可以对其实施行政处罚。</w:t>
      </w:r>
    </w:p>
    <w:p>
      <w:pPr>
        <w:ind w:firstLine="640" w:firstLineChars="200"/>
        <w:rPr>
          <w:rFonts w:hint="eastAsia" w:ascii="仿宋_GB2312" w:eastAsia="仿宋_GB2312"/>
          <w:sz w:val="32"/>
          <w:szCs w:val="32"/>
        </w:rPr>
      </w:pPr>
      <w:r>
        <w:rPr>
          <w:rFonts w:hint="eastAsia" w:ascii="仿宋_GB2312" w:eastAsia="仿宋_GB2312"/>
          <w:sz w:val="32"/>
          <w:szCs w:val="32"/>
        </w:rPr>
        <w:t>因此新修订的《云南省高等级公路服务设施监督管理办法》明确，对未按要求整改或整改不到位服务设施经营管理单位，情节严重的，由交通执法机构按照《云南省公路路政条例》的规定依法进行处罚。</w:t>
      </w:r>
    </w:p>
    <w:p>
      <w:pPr>
        <w:ind w:firstLine="640" w:firstLineChars="200"/>
        <w:rPr>
          <w:rFonts w:hint="eastAsia" w:ascii="仿宋_GB2312" w:eastAsia="仿宋_GB2312"/>
          <w:sz w:val="32"/>
          <w:szCs w:val="32"/>
        </w:rPr>
      </w:pPr>
      <w:r>
        <w:rPr>
          <w:rFonts w:hint="eastAsia" w:ascii="仿宋_GB2312" w:eastAsia="仿宋_GB2312"/>
          <w:sz w:val="32"/>
          <w:szCs w:val="32"/>
        </w:rPr>
        <w:t>五、根据我省普通国省干线一、二级公路服务设施建设管理工作实际，将高等级公路服务设施的日常管理责任主体由“高速公路经营管理单位、州市人民政府”表述调整为“高速公路经营管理单位、州（市）公路局、地方人民政府等服务设施权属单位”。</w:t>
      </w:r>
    </w:p>
    <w:p>
      <w:pPr>
        <w:ind w:firstLine="640" w:firstLineChars="200"/>
        <w:rPr>
          <w:rFonts w:hint="eastAsia" w:ascii="仿宋_GB2312" w:eastAsia="仿宋_GB2312"/>
          <w:sz w:val="32"/>
          <w:szCs w:val="32"/>
        </w:rPr>
      </w:pPr>
      <w:r>
        <w:rPr>
          <w:rFonts w:hint="eastAsia" w:ascii="仿宋_GB2312" w:eastAsia="仿宋_GB2312"/>
          <w:sz w:val="32"/>
          <w:szCs w:val="32"/>
        </w:rPr>
        <w:t>六、在原《云南省高等级公路服务设施服务质量考核办法》第三章“考核标准”中增加一条作为第十三条，明确省交通运输主管部门根据国家和省关于服务设施运营管理的有关标准、规范和要求，结合全省高等级公路建设发展和服务区工作实际，对服务设施服务质量标准进行动态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C4BFA"/>
    <w:rsid w:val="00165268"/>
    <w:rsid w:val="00673C30"/>
    <w:rsid w:val="00800F88"/>
    <w:rsid w:val="009A5A56"/>
    <w:rsid w:val="009C4BFA"/>
    <w:rsid w:val="00BC2CB1"/>
    <w:rsid w:val="00D6283E"/>
    <w:rsid w:val="56225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250</Words>
  <Characters>1425</Characters>
  <Lines>11</Lines>
  <Paragraphs>3</Paragraphs>
  <TotalTime>36</TotalTime>
  <ScaleCrop>false</ScaleCrop>
  <LinksUpToDate>false</LinksUpToDate>
  <CharactersWithSpaces>1672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2023-11-24T07:55:00Z</dcterms:created>
  <dc:creator>lenovo</dc:creator>
  <cp:lastModifiedBy>Administrator</cp:lastModifiedBy>
  <dcterms:modified xsi:type="dcterms:W3CDTF">2023-11-27T03:17:10Z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