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djustRightInd w:val="0"/>
        <w:snapToGrid w:val="0"/>
        <w:spacing w:line="700" w:lineRule="exact"/>
        <w:jc w:val="center"/>
        <w:rPr>
          <w:rFonts w:hint="eastAsia" w:ascii="方正小标宋_GBK" w:hAnsi="方正小标宋_GBK" w:eastAsia="方正小标宋_GBK" w:cs="方正小标宋_GBK"/>
          <w:sz w:val="44"/>
          <w:lang w:eastAsia="zh-CN"/>
        </w:rPr>
      </w:pPr>
      <w:bookmarkStart w:id="0" w:name="_Toc59132790"/>
      <w:r>
        <w:rPr>
          <w:rFonts w:hint="eastAsia" w:ascii="方正小标宋_GBK" w:hAnsi="方正小标宋_GBK" w:eastAsia="方正小标宋_GBK" w:cs="方正小标宋_GBK"/>
          <w:sz w:val="44"/>
        </w:rPr>
        <w:t>《云南省</w:t>
      </w:r>
      <w:r>
        <w:rPr>
          <w:rFonts w:hint="eastAsia" w:ascii="方正小标宋_GBK" w:hAnsi="方正小标宋_GBK" w:eastAsia="方正小标宋_GBK" w:cs="方正小标宋_GBK"/>
          <w:sz w:val="44"/>
          <w:lang w:eastAsia="zh-CN"/>
        </w:rPr>
        <w:t>民用运输机场保护条例</w:t>
      </w:r>
    </w:p>
    <w:p>
      <w:pPr>
        <w:pStyle w:val="9"/>
        <w:adjustRightInd w:val="0"/>
        <w:snapToGrid w:val="0"/>
        <w:spacing w:line="700" w:lineRule="exact"/>
        <w:jc w:val="center"/>
        <w:rPr>
          <w:rFonts w:hint="eastAsia" w:ascii="方正小标宋_GBK" w:hAnsi="方正小标宋_GBK" w:eastAsia="方正小标宋_GBK" w:cs="方正小标宋_GBK"/>
          <w:sz w:val="44"/>
          <w:lang w:eastAsia="zh-CN"/>
        </w:rPr>
      </w:pPr>
      <w:r>
        <w:rPr>
          <w:rFonts w:hint="eastAsia" w:ascii="方正小标宋_GBK" w:hAnsi="方正小标宋_GBK" w:eastAsia="方正小标宋_GBK" w:cs="方正小标宋_GBK"/>
          <w:sz w:val="44"/>
        </w:rPr>
        <w:t>（修订草案）》</w:t>
      </w:r>
      <w:bookmarkEnd w:id="0"/>
      <w:r>
        <w:rPr>
          <w:rFonts w:hint="eastAsia" w:ascii="方正小标宋_GBK" w:hAnsi="方正小标宋_GBK" w:eastAsia="方正小标宋_GBK" w:cs="方正小标宋_GBK"/>
          <w:sz w:val="44"/>
          <w:lang w:eastAsia="zh-CN"/>
        </w:rPr>
        <w:t>政策解读</w:t>
      </w:r>
    </w:p>
    <w:p>
      <w:pPr>
        <w:pStyle w:val="9"/>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小标宋_GBK" w:hAnsi="方正小标宋_GBK" w:eastAsia="方正小标宋_GBK" w:cs="方正小标宋_GBK"/>
          <w:sz w:val="44"/>
          <w:lang w:eastAsia="zh-CN"/>
        </w:rPr>
      </w:pPr>
    </w:p>
    <w:p>
      <w:pPr>
        <w:numPr>
          <w:ilvl w:val="0"/>
          <w:numId w:val="1"/>
        </w:numPr>
        <w:ind w:firstLine="640" w:firstLineChars="200"/>
        <w:rPr>
          <w:rFonts w:hint="eastAsia" w:ascii="方正黑体_GBK" w:hAnsi="方正黑体_GBK" w:eastAsia="方正黑体_GBK" w:cs="方正黑体_GBK"/>
          <w:sz w:val="32"/>
          <w:lang w:eastAsia="zh-CN"/>
        </w:rPr>
      </w:pPr>
      <w:r>
        <w:rPr>
          <w:rFonts w:hint="eastAsia" w:ascii="方正黑体_GBK" w:hAnsi="方正黑体_GBK" w:eastAsia="方正黑体_GBK" w:cs="方正黑体_GBK"/>
          <w:sz w:val="32"/>
          <w:lang w:eastAsia="zh-CN"/>
        </w:rPr>
        <w:t>立法的背景情况</w:t>
      </w:r>
    </w:p>
    <w:p>
      <w:pPr>
        <w:numPr>
          <w:ilvl w:val="0"/>
          <w:numId w:val="0"/>
        </w:numPr>
        <w:ind w:firstLine="640" w:firstLineChars="200"/>
        <w:rPr>
          <w:rFonts w:hint="eastAsia" w:ascii="宋体" w:hAnsi="宋体" w:eastAsia="方正仿宋_GBK" w:cs="方正仿宋_GBK"/>
          <w:kern w:val="0"/>
          <w:sz w:val="32"/>
          <w:szCs w:val="32"/>
          <w:highlight w:val="none"/>
          <w:lang w:val="en-US" w:eastAsia="zh-CN" w:bidi="ar-SA"/>
        </w:rPr>
      </w:pPr>
      <w:r>
        <w:rPr>
          <w:rFonts w:hint="eastAsia" w:ascii="宋体" w:hAnsi="宋体" w:eastAsia="方正仿宋_GBK" w:cs="方正仿宋_GBK"/>
          <w:kern w:val="0"/>
          <w:sz w:val="32"/>
          <w:szCs w:val="32"/>
          <w:highlight w:val="none"/>
          <w:lang w:val="en-US" w:eastAsia="zh-CN" w:bidi="ar-SA"/>
        </w:rPr>
        <w:t>民用机场是</w:t>
      </w:r>
      <w:r>
        <w:rPr>
          <w:rFonts w:hint="default" w:ascii="宋体" w:hAnsi="宋体" w:eastAsia="方正仿宋_GBK" w:cs="方正仿宋_GBK"/>
          <w:kern w:val="0"/>
          <w:sz w:val="32"/>
          <w:szCs w:val="32"/>
          <w:highlight w:val="none"/>
          <w:lang w:val="en-US" w:eastAsia="zh-CN" w:bidi="ar-SA"/>
        </w:rPr>
        <w:t>综合交通运输的重要组成部分</w:t>
      </w:r>
      <w:r>
        <w:rPr>
          <w:rFonts w:hint="eastAsia" w:ascii="宋体" w:hAnsi="宋体" w:eastAsia="方正仿宋_GBK" w:cs="方正仿宋_GBK"/>
          <w:kern w:val="0"/>
          <w:sz w:val="32"/>
          <w:szCs w:val="32"/>
          <w:highlight w:val="none"/>
          <w:lang w:val="en-US" w:eastAsia="zh-CN" w:bidi="ar-SA"/>
        </w:rPr>
        <w:t>，是重要的基础设施和战略资源，在经济社会发展中具有特殊地位和作用。</w:t>
      </w:r>
      <w:r>
        <w:rPr>
          <w:rFonts w:hint="default" w:ascii="宋体" w:hAnsi="宋体" w:eastAsia="方正仿宋_GBK" w:cs="方正仿宋_GBK"/>
          <w:kern w:val="0"/>
          <w:sz w:val="32"/>
          <w:szCs w:val="32"/>
          <w:highlight w:val="none"/>
          <w:lang w:val="en-US" w:eastAsia="zh-CN" w:bidi="ar-SA"/>
        </w:rPr>
        <w:t>近年来</w:t>
      </w:r>
      <w:r>
        <w:rPr>
          <w:rFonts w:hint="eastAsia" w:ascii="宋体" w:hAnsi="宋体" w:eastAsia="方正仿宋_GBK" w:cs="方正仿宋_GBK"/>
          <w:kern w:val="0"/>
          <w:sz w:val="32"/>
          <w:szCs w:val="32"/>
          <w:highlight w:val="none"/>
          <w:lang w:val="en-US" w:eastAsia="zh-CN" w:bidi="ar-SA"/>
        </w:rPr>
        <w:t>，</w:t>
      </w:r>
      <w:r>
        <w:rPr>
          <w:rFonts w:hint="default" w:ascii="宋体" w:hAnsi="宋体" w:eastAsia="方正仿宋_GBK" w:cs="方正仿宋_GBK"/>
          <w:kern w:val="0"/>
          <w:sz w:val="32"/>
          <w:szCs w:val="32"/>
          <w:highlight w:val="none"/>
          <w:lang w:val="en-US" w:eastAsia="zh-CN" w:bidi="ar-SA"/>
        </w:rPr>
        <w:t>省委、省政府高度重视民航事业的发展，加快机场建设速度</w:t>
      </w:r>
      <w:r>
        <w:rPr>
          <w:rFonts w:hint="eastAsia" w:ascii="宋体" w:hAnsi="宋体" w:eastAsia="方正仿宋_GBK" w:cs="方正仿宋_GBK"/>
          <w:kern w:val="0"/>
          <w:sz w:val="32"/>
          <w:szCs w:val="32"/>
          <w:highlight w:val="none"/>
          <w:lang w:val="en-US" w:eastAsia="zh-CN" w:bidi="ar-SA"/>
        </w:rPr>
        <w:t>，</w:t>
      </w:r>
      <w:r>
        <w:rPr>
          <w:rFonts w:hint="default" w:ascii="宋体" w:hAnsi="宋体" w:eastAsia="方正仿宋_GBK" w:cs="方正仿宋_GBK"/>
          <w:kern w:val="0"/>
          <w:sz w:val="32"/>
          <w:szCs w:val="32"/>
          <w:highlight w:val="none"/>
          <w:lang w:val="en-US" w:eastAsia="zh-CN" w:bidi="ar-SA"/>
        </w:rPr>
        <w:t>增加航空网络密度</w:t>
      </w:r>
      <w:r>
        <w:rPr>
          <w:rFonts w:hint="eastAsia" w:ascii="宋体" w:hAnsi="宋体" w:eastAsia="方正仿宋_GBK" w:cs="方正仿宋_GBK"/>
          <w:kern w:val="0"/>
          <w:sz w:val="32"/>
          <w:szCs w:val="32"/>
          <w:highlight w:val="none"/>
          <w:lang w:val="en-US" w:eastAsia="zh-CN" w:bidi="ar-SA"/>
        </w:rPr>
        <w:t>，</w:t>
      </w:r>
      <w:r>
        <w:rPr>
          <w:rFonts w:hint="default" w:ascii="宋体" w:hAnsi="宋体" w:eastAsia="方正仿宋_GBK" w:cs="方正仿宋_GBK"/>
          <w:kern w:val="0"/>
          <w:sz w:val="32"/>
          <w:szCs w:val="32"/>
          <w:highlight w:val="none"/>
          <w:lang w:val="en-US" w:eastAsia="zh-CN" w:bidi="ar-SA"/>
        </w:rPr>
        <w:t>提高服务水平</w:t>
      </w:r>
      <w:r>
        <w:rPr>
          <w:rFonts w:hint="eastAsia" w:ascii="宋体" w:hAnsi="宋体" w:eastAsia="方正仿宋_GBK" w:cs="方正仿宋_GBK"/>
          <w:kern w:val="0"/>
          <w:sz w:val="32"/>
          <w:szCs w:val="32"/>
          <w:highlight w:val="none"/>
          <w:lang w:val="en-US" w:eastAsia="zh-CN" w:bidi="ar-SA"/>
        </w:rPr>
        <w:t>，</w:t>
      </w:r>
      <w:r>
        <w:rPr>
          <w:rFonts w:hint="default" w:ascii="宋体" w:hAnsi="宋体" w:eastAsia="方正仿宋_GBK" w:cs="方正仿宋_GBK"/>
          <w:kern w:val="0"/>
          <w:sz w:val="32"/>
          <w:szCs w:val="32"/>
          <w:highlight w:val="none"/>
          <w:lang w:val="en-US" w:eastAsia="zh-CN" w:bidi="ar-SA"/>
        </w:rPr>
        <w:t>保障运营安全</w:t>
      </w:r>
      <w:r>
        <w:rPr>
          <w:rFonts w:hint="eastAsia" w:ascii="宋体" w:hAnsi="宋体" w:eastAsia="方正仿宋_GBK" w:cs="方正仿宋_GBK"/>
          <w:kern w:val="0"/>
          <w:sz w:val="32"/>
          <w:szCs w:val="32"/>
          <w:highlight w:val="none"/>
          <w:lang w:val="en-US" w:eastAsia="zh-CN" w:bidi="ar-SA"/>
        </w:rPr>
        <w:t>，</w:t>
      </w:r>
      <w:r>
        <w:rPr>
          <w:rFonts w:hint="default" w:ascii="宋体" w:hAnsi="宋体" w:eastAsia="方正仿宋_GBK" w:cs="方正仿宋_GBK"/>
          <w:kern w:val="0"/>
          <w:sz w:val="32"/>
          <w:szCs w:val="32"/>
          <w:highlight w:val="none"/>
          <w:lang w:val="en-US" w:eastAsia="zh-CN" w:bidi="ar-SA"/>
        </w:rPr>
        <w:t>成效显著。</w:t>
      </w:r>
      <w:r>
        <w:rPr>
          <w:rFonts w:hint="eastAsia" w:ascii="宋体" w:hAnsi="宋体" w:eastAsia="方正仿宋_GBK" w:cs="方正仿宋_GBK"/>
          <w:kern w:val="0"/>
          <w:sz w:val="32"/>
          <w:szCs w:val="32"/>
          <w:highlight w:val="none"/>
          <w:lang w:val="en-US" w:eastAsia="zh-CN" w:bidi="ar-SA"/>
        </w:rPr>
        <w:t>我省</w:t>
      </w:r>
      <w:r>
        <w:rPr>
          <w:rFonts w:hint="default" w:ascii="宋体" w:hAnsi="宋体" w:eastAsia="方正仿宋_GBK" w:cs="方正仿宋_GBK"/>
          <w:kern w:val="0"/>
          <w:sz w:val="32"/>
          <w:szCs w:val="32"/>
          <w:highlight w:val="none"/>
          <w:lang w:val="en-US" w:eastAsia="zh-CN" w:bidi="ar-SA"/>
        </w:rPr>
        <w:t>现有民用运输机场1</w:t>
      </w:r>
      <w:r>
        <w:rPr>
          <w:rFonts w:hint="eastAsia" w:ascii="宋体" w:hAnsi="宋体" w:eastAsia="方正仿宋_GBK" w:cs="方正仿宋_GBK"/>
          <w:kern w:val="0"/>
          <w:sz w:val="32"/>
          <w:szCs w:val="32"/>
          <w:highlight w:val="none"/>
          <w:lang w:val="en-US" w:eastAsia="zh-CN" w:bidi="ar-SA"/>
        </w:rPr>
        <w:t>5</w:t>
      </w:r>
      <w:r>
        <w:rPr>
          <w:rFonts w:hint="default" w:ascii="宋体" w:hAnsi="宋体" w:eastAsia="方正仿宋_GBK" w:cs="方正仿宋_GBK"/>
          <w:kern w:val="0"/>
          <w:sz w:val="32"/>
          <w:szCs w:val="32"/>
          <w:highlight w:val="none"/>
          <w:lang w:val="en-US" w:eastAsia="zh-CN" w:bidi="ar-SA"/>
        </w:rPr>
        <w:t>个</w:t>
      </w:r>
      <w:r>
        <w:rPr>
          <w:rFonts w:hint="eastAsia" w:ascii="宋体" w:hAnsi="宋体" w:eastAsia="方正仿宋_GBK" w:cs="方正仿宋_GBK"/>
          <w:kern w:val="0"/>
          <w:sz w:val="32"/>
          <w:szCs w:val="32"/>
          <w:highlight w:val="none"/>
          <w:lang w:val="en-US" w:eastAsia="zh-CN" w:bidi="ar-SA"/>
        </w:rPr>
        <w:t>，</w:t>
      </w:r>
      <w:r>
        <w:rPr>
          <w:rFonts w:hint="default" w:ascii="宋体" w:hAnsi="宋体" w:eastAsia="方正仿宋_GBK" w:cs="方正仿宋_GBK"/>
          <w:kern w:val="0"/>
          <w:sz w:val="32"/>
          <w:szCs w:val="32"/>
          <w:highlight w:val="none"/>
          <w:lang w:val="en-US" w:eastAsia="zh-CN" w:bidi="ar-SA"/>
        </w:rPr>
        <w:t>机场数居全国第</w:t>
      </w:r>
      <w:r>
        <w:rPr>
          <w:rFonts w:hint="eastAsia" w:ascii="宋体" w:hAnsi="宋体" w:eastAsia="方正仿宋_GBK" w:cs="方正仿宋_GBK"/>
          <w:kern w:val="0"/>
          <w:sz w:val="32"/>
          <w:szCs w:val="32"/>
          <w:highlight w:val="none"/>
          <w:lang w:val="en-US" w:eastAsia="zh-CN" w:bidi="ar-SA"/>
        </w:rPr>
        <w:t>4</w:t>
      </w:r>
      <w:r>
        <w:rPr>
          <w:rFonts w:hint="default" w:ascii="宋体" w:hAnsi="宋体" w:eastAsia="方正仿宋_GBK" w:cs="方正仿宋_GBK"/>
          <w:kern w:val="0"/>
          <w:sz w:val="32"/>
          <w:szCs w:val="32"/>
          <w:highlight w:val="none"/>
          <w:lang w:val="en-US" w:eastAsia="zh-CN" w:bidi="ar-SA"/>
        </w:rPr>
        <w:t>位</w:t>
      </w:r>
      <w:r>
        <w:rPr>
          <w:rFonts w:hint="eastAsia" w:ascii="宋体" w:hAnsi="宋体" w:eastAsia="方正仿宋_GBK" w:cs="方正仿宋_GBK"/>
          <w:kern w:val="0"/>
          <w:sz w:val="32"/>
          <w:szCs w:val="32"/>
          <w:highlight w:val="none"/>
          <w:lang w:val="en-US" w:eastAsia="zh-CN" w:bidi="ar-SA"/>
        </w:rPr>
        <w:t>，已形成以昆明长水机场为枢纽，丽江、西双版纳、芒市机场为重要节点，其它支线机场为支撑，通用机场为补充的机场网络体系。党的十八大以来，省委、省政府先后出台建设民航强省、促进通用航空业发展等系列意见措施，推动云南民航事业加快发展，近期还将出台民航强省建设三年行动方案（2023—2025年）和民航高质量发展意见，明确将航空产业定位为我省重要的战略产业和建设面向南亚东南亚辐射中心取得突破性成效进程中最具先行优势的领域。</w:t>
      </w:r>
    </w:p>
    <w:p>
      <w:pPr>
        <w:pStyle w:val="7"/>
        <w:keepNext w:val="0"/>
        <w:keepLines w:val="0"/>
        <w:pageBreakBefore w:val="0"/>
        <w:widowControl w:val="0"/>
        <w:tabs>
          <w:tab w:val="left" w:pos="3600"/>
        </w:tabs>
        <w:kinsoku/>
        <w:wordWrap/>
        <w:overflowPunct/>
        <w:topLinePunct w:val="0"/>
        <w:autoSpaceDE/>
        <w:autoSpaceDN/>
        <w:bidi w:val="0"/>
        <w:adjustRightInd/>
        <w:snapToGrid/>
        <w:spacing w:before="132" w:beforeLines="30"/>
        <w:ind w:firstLine="640" w:firstLineChars="200"/>
        <w:textAlignment w:val="auto"/>
        <w:rPr>
          <w:rFonts w:hint="eastAsia" w:ascii="宋体" w:hAnsi="宋体" w:eastAsia="方正仿宋_GBK" w:cs="方正仿宋_GBK"/>
          <w:kern w:val="0"/>
          <w:sz w:val="32"/>
          <w:szCs w:val="32"/>
          <w:highlight w:val="none"/>
          <w:lang w:val="en-US" w:eastAsia="zh-CN" w:bidi="ar-SA"/>
        </w:rPr>
      </w:pPr>
      <w:r>
        <w:rPr>
          <w:rFonts w:hint="default" w:ascii="宋体" w:hAnsi="宋体" w:eastAsia="方正仿宋_GBK" w:cs="方正仿宋_GBK"/>
          <w:kern w:val="0"/>
          <w:sz w:val="32"/>
          <w:szCs w:val="32"/>
          <w:highlight w:val="none"/>
          <w:lang w:val="en-US" w:eastAsia="zh-CN" w:bidi="ar-SA"/>
        </w:rPr>
        <w:t>机场运营安全是民航事业发展的重要前提和保障</w:t>
      </w:r>
      <w:r>
        <w:rPr>
          <w:rFonts w:hint="eastAsia" w:ascii="宋体" w:hAnsi="宋体" w:eastAsia="方正仿宋_GBK" w:cs="方正仿宋_GBK"/>
          <w:kern w:val="0"/>
          <w:sz w:val="32"/>
          <w:szCs w:val="32"/>
          <w:highlight w:val="none"/>
          <w:lang w:val="en-US" w:eastAsia="zh-CN" w:bidi="ar-SA"/>
        </w:rPr>
        <w:t>，</w:t>
      </w:r>
      <w:r>
        <w:rPr>
          <w:rFonts w:hint="default" w:ascii="宋体" w:hAnsi="宋体" w:eastAsia="方正仿宋_GBK" w:cs="方正仿宋_GBK"/>
          <w:kern w:val="0"/>
          <w:sz w:val="32"/>
          <w:szCs w:val="32"/>
          <w:highlight w:val="none"/>
          <w:lang w:val="en-US" w:eastAsia="zh-CN" w:bidi="ar-SA"/>
        </w:rPr>
        <w:t>关系到人民生命和国家财产的安全。2011年7月1日</w:t>
      </w:r>
      <w:r>
        <w:rPr>
          <w:rFonts w:hint="eastAsia" w:ascii="宋体" w:hAnsi="宋体" w:eastAsia="方正仿宋_GBK" w:cs="方正仿宋_GBK"/>
          <w:kern w:val="0"/>
          <w:sz w:val="32"/>
          <w:szCs w:val="32"/>
          <w:highlight w:val="none"/>
          <w:lang w:val="en-US" w:eastAsia="zh-CN" w:bidi="ar-SA"/>
        </w:rPr>
        <w:t>施行的《</w:t>
      </w:r>
      <w:r>
        <w:rPr>
          <w:rFonts w:hint="default" w:ascii="宋体" w:hAnsi="宋体" w:eastAsia="方正仿宋_GBK" w:cs="方正仿宋_GBK"/>
          <w:kern w:val="0"/>
          <w:sz w:val="32"/>
          <w:szCs w:val="32"/>
          <w:highlight w:val="none"/>
          <w:lang w:val="en-US" w:eastAsia="zh-CN" w:bidi="ar-SA"/>
        </w:rPr>
        <w:t>云南省民用运输机场保护条</w:t>
      </w:r>
      <w:r>
        <w:rPr>
          <w:rFonts w:hint="eastAsia" w:ascii="宋体" w:hAnsi="宋体" w:eastAsia="方正仿宋_GBK" w:cs="方正仿宋_GBK"/>
          <w:kern w:val="0"/>
          <w:sz w:val="32"/>
          <w:szCs w:val="32"/>
          <w:highlight w:val="none"/>
          <w:lang w:val="en-US" w:eastAsia="zh-CN" w:bidi="ar-SA"/>
        </w:rPr>
        <w:t>例》</w:t>
      </w:r>
      <w:r>
        <w:rPr>
          <w:rFonts w:hint="default" w:ascii="宋体" w:hAnsi="宋体" w:eastAsia="方正仿宋_GBK" w:cs="方正仿宋_GBK"/>
          <w:kern w:val="0"/>
          <w:sz w:val="32"/>
          <w:szCs w:val="32"/>
          <w:highlight w:val="none"/>
          <w:lang w:val="en-US" w:eastAsia="zh-CN" w:bidi="ar-SA"/>
        </w:rPr>
        <w:t>（以下简称《条例》）</w:t>
      </w:r>
      <w:r>
        <w:rPr>
          <w:rFonts w:hint="eastAsia" w:ascii="宋体" w:hAnsi="宋体" w:eastAsia="方正仿宋_GBK" w:cs="方正仿宋_GBK"/>
          <w:kern w:val="0"/>
          <w:sz w:val="32"/>
          <w:szCs w:val="32"/>
          <w:highlight w:val="none"/>
          <w:lang w:val="en-US" w:eastAsia="zh-CN" w:bidi="ar-SA"/>
        </w:rPr>
        <w:t>，为我省民用运输机场的保护、民航事业的发展起到了积极作用，</w:t>
      </w:r>
      <w:r>
        <w:rPr>
          <w:rFonts w:hint="default" w:ascii="宋体" w:hAnsi="宋体" w:eastAsia="方正仿宋_GBK" w:cs="方正仿宋_GBK"/>
          <w:kern w:val="0"/>
          <w:sz w:val="32"/>
          <w:szCs w:val="32"/>
          <w:highlight w:val="none"/>
          <w:lang w:val="en-US" w:eastAsia="zh-CN" w:bidi="ar-SA"/>
        </w:rPr>
        <w:t>但</w:t>
      </w:r>
      <w:r>
        <w:rPr>
          <w:rFonts w:hint="eastAsia" w:ascii="宋体" w:hAnsi="宋体" w:eastAsia="方正仿宋_GBK" w:cs="方正仿宋_GBK"/>
          <w:kern w:val="0"/>
          <w:sz w:val="32"/>
          <w:szCs w:val="32"/>
          <w:highlight w:val="none"/>
          <w:lang w:val="en-US" w:eastAsia="zh-CN" w:bidi="ar-SA"/>
        </w:rPr>
        <w:t>该条例制定距今已逾</w:t>
      </w:r>
      <w:r>
        <w:rPr>
          <w:rFonts w:hint="default" w:ascii="宋体" w:hAnsi="宋体" w:eastAsia="方正仿宋_GBK" w:cs="方正仿宋_GBK"/>
          <w:kern w:val="0"/>
          <w:sz w:val="32"/>
          <w:szCs w:val="32"/>
          <w:highlight w:val="none"/>
          <w:lang w:val="en-US" w:eastAsia="zh-CN" w:bidi="ar-SA"/>
        </w:rPr>
        <w:t>12年</w:t>
      </w:r>
      <w:r>
        <w:rPr>
          <w:rFonts w:hint="eastAsia" w:ascii="宋体" w:hAnsi="宋体" w:eastAsia="方正仿宋_GBK" w:cs="方正仿宋_GBK"/>
          <w:kern w:val="0"/>
          <w:sz w:val="32"/>
          <w:szCs w:val="32"/>
          <w:highlight w:val="none"/>
          <w:lang w:val="en-US" w:eastAsia="zh-CN" w:bidi="ar-SA"/>
        </w:rPr>
        <w:t>，</w:t>
      </w:r>
      <w:r>
        <w:rPr>
          <w:rFonts w:hint="default" w:ascii="宋体" w:hAnsi="宋体" w:eastAsia="方正仿宋_GBK" w:cs="方正仿宋_GBK"/>
          <w:kern w:val="0"/>
          <w:sz w:val="32"/>
          <w:szCs w:val="32"/>
          <w:highlight w:val="none"/>
          <w:lang w:val="en-US" w:eastAsia="zh-CN" w:bidi="ar-SA"/>
        </w:rPr>
        <w:t>随着国家航空相关法律法规和机场管理规章</w:t>
      </w:r>
      <w:r>
        <w:rPr>
          <w:rFonts w:hint="eastAsia" w:ascii="宋体" w:hAnsi="宋体" w:eastAsia="方正仿宋_GBK" w:cs="方正仿宋_GBK"/>
          <w:kern w:val="0"/>
          <w:sz w:val="32"/>
          <w:szCs w:val="32"/>
          <w:highlight w:val="none"/>
          <w:lang w:val="en-US" w:eastAsia="zh-CN" w:bidi="ar-SA"/>
        </w:rPr>
        <w:t>的</w:t>
      </w:r>
      <w:r>
        <w:rPr>
          <w:rFonts w:hint="default" w:ascii="宋体" w:hAnsi="宋体" w:eastAsia="方正仿宋_GBK" w:cs="方正仿宋_GBK"/>
          <w:kern w:val="0"/>
          <w:sz w:val="32"/>
          <w:szCs w:val="32"/>
          <w:highlight w:val="none"/>
          <w:lang w:val="en-US" w:eastAsia="zh-CN" w:bidi="ar-SA"/>
        </w:rPr>
        <w:t>进一步完善，现行《条例》已不适应云南机场保护的需要</w:t>
      </w:r>
      <w:r>
        <w:rPr>
          <w:rFonts w:hint="eastAsia" w:ascii="宋体" w:hAnsi="宋体" w:eastAsia="方正仿宋_GBK" w:cs="方正仿宋_GBK"/>
          <w:kern w:val="0"/>
          <w:sz w:val="32"/>
          <w:szCs w:val="32"/>
          <w:highlight w:val="none"/>
          <w:lang w:val="en-US" w:eastAsia="zh-CN" w:bidi="ar-SA"/>
        </w:rPr>
        <w:t>：</w:t>
      </w:r>
      <w:r>
        <w:rPr>
          <w:rFonts w:hint="default" w:ascii="宋体" w:hAnsi="宋体" w:eastAsia="方正仿宋_GBK" w:cs="方正仿宋_GBK"/>
          <w:kern w:val="0"/>
          <w:sz w:val="32"/>
          <w:szCs w:val="32"/>
          <w:highlight w:val="none"/>
          <w:lang w:val="en-US" w:eastAsia="zh-CN" w:bidi="ar-SA"/>
        </w:rPr>
        <w:t>一是通用机场保护相关规定缺失；</w:t>
      </w:r>
      <w:r>
        <w:rPr>
          <w:rFonts w:hint="eastAsia" w:ascii="宋体" w:hAnsi="宋体" w:eastAsia="方正仿宋_GBK" w:cs="方正仿宋_GBK"/>
          <w:kern w:val="0"/>
          <w:sz w:val="32"/>
          <w:szCs w:val="32"/>
          <w:highlight w:val="none"/>
          <w:lang w:val="en-US" w:eastAsia="zh-CN" w:bidi="ar-SA"/>
        </w:rPr>
        <w:t>二是</w:t>
      </w:r>
      <w:r>
        <w:rPr>
          <w:rFonts w:hint="default" w:ascii="宋体" w:hAnsi="宋体" w:eastAsia="方正仿宋_GBK" w:cs="方正仿宋_GBK"/>
          <w:kern w:val="0"/>
          <w:sz w:val="32"/>
          <w:szCs w:val="32"/>
          <w:highlight w:val="none"/>
          <w:lang w:val="en-US" w:eastAsia="zh-CN" w:bidi="ar-SA"/>
        </w:rPr>
        <w:t>无人</w:t>
      </w:r>
      <w:r>
        <w:rPr>
          <w:rFonts w:hint="eastAsia" w:ascii="宋体" w:hAnsi="宋体" w:eastAsia="方正仿宋_GBK" w:cs="方正仿宋_GBK"/>
          <w:kern w:val="0"/>
          <w:sz w:val="32"/>
          <w:szCs w:val="32"/>
          <w:highlight w:val="none"/>
          <w:lang w:val="en-US" w:eastAsia="zh-CN" w:bidi="ar-SA"/>
        </w:rPr>
        <w:t>驾驶航空器</w:t>
      </w:r>
      <w:r>
        <w:rPr>
          <w:rFonts w:hint="default" w:ascii="宋体" w:hAnsi="宋体" w:eastAsia="方正仿宋_GBK" w:cs="方正仿宋_GBK"/>
          <w:kern w:val="0"/>
          <w:sz w:val="32"/>
          <w:szCs w:val="32"/>
          <w:highlight w:val="none"/>
          <w:lang w:val="en-US" w:eastAsia="zh-CN" w:bidi="ar-SA"/>
        </w:rPr>
        <w:t>相关规定缺失；</w:t>
      </w:r>
      <w:r>
        <w:rPr>
          <w:rFonts w:hint="eastAsia" w:ascii="宋体" w:hAnsi="宋体" w:eastAsia="方正仿宋_GBK" w:cs="方正仿宋_GBK"/>
          <w:kern w:val="0"/>
          <w:sz w:val="32"/>
          <w:szCs w:val="32"/>
          <w:highlight w:val="none"/>
          <w:lang w:val="en-US" w:eastAsia="zh-CN" w:bidi="ar-SA"/>
        </w:rPr>
        <w:t>三是</w:t>
      </w:r>
      <w:r>
        <w:rPr>
          <w:rFonts w:hint="default" w:ascii="宋体" w:hAnsi="宋体" w:eastAsia="方正仿宋_GBK" w:cs="方正仿宋_GBK"/>
          <w:kern w:val="0"/>
          <w:sz w:val="32"/>
          <w:szCs w:val="32"/>
          <w:highlight w:val="none"/>
          <w:lang w:val="en-US" w:eastAsia="zh-CN" w:bidi="ar-SA"/>
        </w:rPr>
        <w:t>机场净空及电磁环境等机场保护新规定、新要求与现行《条例》规定不一致</w:t>
      </w:r>
      <w:r>
        <w:rPr>
          <w:rFonts w:hint="eastAsia" w:ascii="宋体" w:hAnsi="宋体" w:eastAsia="方正仿宋_GBK" w:cs="方正仿宋_GBK"/>
          <w:kern w:val="0"/>
          <w:sz w:val="32"/>
          <w:szCs w:val="32"/>
          <w:highlight w:val="none"/>
          <w:lang w:val="en-US" w:eastAsia="zh-CN" w:bidi="ar-SA"/>
        </w:rPr>
        <w:t>；四是</w:t>
      </w:r>
      <w:r>
        <w:rPr>
          <w:rFonts w:hint="default" w:ascii="宋体" w:hAnsi="宋体" w:eastAsia="方正仿宋_GBK" w:cs="方正仿宋_GBK"/>
          <w:kern w:val="0"/>
          <w:sz w:val="32"/>
          <w:szCs w:val="32"/>
          <w:highlight w:val="none"/>
          <w:lang w:val="en-US" w:eastAsia="zh-CN" w:bidi="ar-SA"/>
        </w:rPr>
        <w:t>政府机关改革带来的部门职责调整、机构名称和行业标准称谓变动；</w:t>
      </w:r>
      <w:r>
        <w:rPr>
          <w:rFonts w:hint="eastAsia" w:ascii="宋体" w:hAnsi="宋体" w:eastAsia="方正仿宋_GBK" w:cs="方正仿宋_GBK"/>
          <w:kern w:val="0"/>
          <w:sz w:val="32"/>
          <w:szCs w:val="32"/>
          <w:highlight w:val="none"/>
          <w:lang w:val="en-US" w:eastAsia="zh-CN" w:bidi="ar-SA"/>
        </w:rPr>
        <w:t>五是部分规定</w:t>
      </w:r>
      <w:r>
        <w:rPr>
          <w:rFonts w:hint="default" w:ascii="宋体" w:hAnsi="宋体" w:eastAsia="方正仿宋_GBK" w:cs="方正仿宋_GBK"/>
          <w:kern w:val="0"/>
          <w:sz w:val="32"/>
          <w:szCs w:val="32"/>
          <w:highlight w:val="none"/>
          <w:lang w:val="en-US" w:eastAsia="zh-CN" w:bidi="ar-SA"/>
        </w:rPr>
        <w:t>与</w:t>
      </w:r>
      <w:r>
        <w:rPr>
          <w:rFonts w:hint="eastAsia" w:ascii="宋体" w:hAnsi="宋体" w:eastAsia="方正仿宋_GBK" w:cs="方正仿宋_GBK"/>
          <w:kern w:val="0"/>
          <w:sz w:val="32"/>
          <w:szCs w:val="32"/>
          <w:highlight w:val="none"/>
          <w:lang w:val="en-US" w:eastAsia="zh-CN" w:bidi="ar-SA"/>
        </w:rPr>
        <w:t>实际</w:t>
      </w:r>
      <w:r>
        <w:rPr>
          <w:rFonts w:hint="default" w:ascii="宋体" w:hAnsi="宋体" w:eastAsia="方正仿宋_GBK" w:cs="方正仿宋_GBK"/>
          <w:kern w:val="0"/>
          <w:sz w:val="32"/>
          <w:szCs w:val="32"/>
          <w:highlight w:val="none"/>
          <w:lang w:val="en-US" w:eastAsia="zh-CN" w:bidi="ar-SA"/>
        </w:rPr>
        <w:t>工作不相适应</w:t>
      </w:r>
      <w:r>
        <w:rPr>
          <w:rFonts w:hint="eastAsia" w:ascii="宋体" w:hAnsi="宋体" w:eastAsia="方正仿宋_GBK" w:cs="方正仿宋_GBK"/>
          <w:kern w:val="0"/>
          <w:sz w:val="32"/>
          <w:szCs w:val="32"/>
          <w:highlight w:val="none"/>
          <w:lang w:val="en-US" w:eastAsia="zh-CN" w:bidi="ar-SA"/>
        </w:rPr>
        <w:t>，无法适应新形势下机场保护的要求。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_GBK" w:cs="方正仿宋_GBK"/>
          <w:kern w:val="0"/>
          <w:sz w:val="32"/>
          <w:szCs w:val="32"/>
          <w:highlight w:val="none"/>
          <w:lang w:val="en-US" w:eastAsia="zh-CN" w:bidi="ar-SA"/>
        </w:rPr>
      </w:pPr>
      <w:r>
        <w:rPr>
          <w:rFonts w:hint="default" w:ascii="宋体" w:hAnsi="宋体" w:eastAsia="方正仿宋_GBK" w:cs="方正仿宋_GBK"/>
          <w:kern w:val="0"/>
          <w:sz w:val="32"/>
          <w:szCs w:val="32"/>
          <w:highlight w:val="none"/>
          <w:lang w:val="en-US" w:eastAsia="zh-CN" w:bidi="ar-SA"/>
        </w:rPr>
        <w:t>为解决上述问题</w:t>
      </w:r>
      <w:r>
        <w:rPr>
          <w:rFonts w:hint="eastAsia" w:ascii="宋体" w:hAnsi="宋体" w:eastAsia="方正仿宋_GBK" w:cs="方正仿宋_GBK"/>
          <w:kern w:val="0"/>
          <w:sz w:val="32"/>
          <w:szCs w:val="32"/>
          <w:highlight w:val="none"/>
          <w:lang w:val="en-US" w:eastAsia="zh-CN" w:bidi="ar-SA"/>
        </w:rPr>
        <w:t>，</w:t>
      </w:r>
      <w:r>
        <w:rPr>
          <w:rFonts w:hint="default" w:ascii="宋体" w:hAnsi="宋体" w:eastAsia="方正仿宋_GBK" w:cs="方正仿宋_GBK"/>
          <w:kern w:val="0"/>
          <w:sz w:val="32"/>
          <w:szCs w:val="32"/>
          <w:highlight w:val="none"/>
          <w:lang w:val="en-US" w:eastAsia="zh-CN" w:bidi="ar-SA"/>
        </w:rPr>
        <w:t>保持机场的适航技术条件，保障民航航班安全、维护机场秩序，维护人民生命财产安全，进行</w:t>
      </w:r>
      <w:r>
        <w:rPr>
          <w:rFonts w:hint="eastAsia" w:ascii="宋体" w:hAnsi="宋体" w:eastAsia="方正仿宋_GBK" w:cs="方正仿宋_GBK"/>
          <w:kern w:val="0"/>
          <w:sz w:val="32"/>
          <w:szCs w:val="32"/>
          <w:highlight w:val="none"/>
          <w:lang w:val="en-US" w:eastAsia="zh-CN" w:bidi="ar-SA"/>
        </w:rPr>
        <w:t>《条例》</w:t>
      </w:r>
      <w:r>
        <w:rPr>
          <w:rFonts w:hint="default" w:ascii="宋体" w:hAnsi="宋体" w:eastAsia="方正仿宋_GBK" w:cs="方正仿宋_GBK"/>
          <w:kern w:val="0"/>
          <w:sz w:val="32"/>
          <w:szCs w:val="32"/>
          <w:highlight w:val="none"/>
          <w:lang w:val="en-US" w:eastAsia="zh-CN" w:bidi="ar-SA"/>
        </w:rPr>
        <w:t>修订工作</w:t>
      </w:r>
      <w:r>
        <w:rPr>
          <w:rFonts w:hint="eastAsia" w:ascii="宋体" w:hAnsi="宋体" w:eastAsia="方正仿宋_GBK" w:cs="方正仿宋_GBK"/>
          <w:kern w:val="0"/>
          <w:sz w:val="32"/>
          <w:szCs w:val="32"/>
          <w:highlight w:val="none"/>
          <w:lang w:val="en-US" w:eastAsia="zh-CN" w:bidi="ar-SA"/>
        </w:rPr>
        <w:t>非常必要</w:t>
      </w:r>
      <w:r>
        <w:rPr>
          <w:rFonts w:hint="default" w:ascii="宋体" w:hAnsi="宋体" w:eastAsia="方正仿宋_GBK" w:cs="方正仿宋_GBK"/>
          <w:kern w:val="0"/>
          <w:sz w:val="32"/>
          <w:szCs w:val="32"/>
          <w:highlight w:val="none"/>
          <w:lang w:val="en-US" w:eastAsia="zh-CN" w:bidi="ar-SA"/>
        </w:rPr>
        <w:t>。</w:t>
      </w:r>
    </w:p>
    <w:p>
      <w:pPr>
        <w:numPr>
          <w:ilvl w:val="0"/>
          <w:numId w:val="1"/>
        </w:numPr>
        <w:ind w:firstLine="640" w:firstLineChars="200"/>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草案主要内容</w:t>
      </w:r>
    </w:p>
    <w:p>
      <w:pPr>
        <w:keepNext w:val="0"/>
        <w:keepLines w:val="0"/>
        <w:pageBreakBefore w:val="0"/>
        <w:widowControl w:val="0"/>
        <w:kinsoku/>
        <w:wordWrap/>
        <w:overflowPunct/>
        <w:topLinePunct w:val="0"/>
        <w:autoSpaceDE/>
        <w:autoSpaceDN/>
        <w:bidi w:val="0"/>
        <w:adjustRightInd/>
        <w:snapToGrid/>
        <w:spacing w:line="240" w:lineRule="auto"/>
        <w:ind w:right="58" w:firstLine="640" w:firstLineChars="200"/>
        <w:jc w:val="left"/>
        <w:textAlignment w:val="auto"/>
        <w:rPr>
          <w:rFonts w:hint="eastAsia" w:ascii="宋体" w:hAnsi="宋体" w:eastAsia="方正仿宋_GBK" w:cs="方正仿宋_GBK"/>
          <w:kern w:val="0"/>
          <w:sz w:val="32"/>
          <w:szCs w:val="32"/>
          <w:highlight w:val="none"/>
          <w:lang w:val="en-US" w:eastAsia="zh-CN" w:bidi="ar-SA"/>
        </w:rPr>
      </w:pPr>
      <w:r>
        <w:rPr>
          <w:rFonts w:hint="eastAsia" w:ascii="宋体" w:hAnsi="宋体" w:eastAsia="方正仿宋_GBK" w:cs="方正仿宋_GBK"/>
          <w:kern w:val="0"/>
          <w:sz w:val="32"/>
          <w:szCs w:val="32"/>
          <w:highlight w:val="none"/>
          <w:lang w:val="en-US" w:eastAsia="zh-CN" w:bidi="ar-SA"/>
        </w:rPr>
        <w:t>《条例》（修订草案）共8章55条，分为总则、机场保护规划、机场净空保护、机场电磁环境保护、机场运营安全保护、机场控制用地保护、法律责任和附则。</w:t>
      </w:r>
    </w:p>
    <w:p>
      <w:pPr>
        <w:keepNext w:val="0"/>
        <w:keepLines w:val="0"/>
        <w:pageBreakBefore w:val="0"/>
        <w:widowControl w:val="0"/>
        <w:kinsoku/>
        <w:wordWrap/>
        <w:overflowPunct/>
        <w:topLinePunct w:val="0"/>
        <w:autoSpaceDE/>
        <w:autoSpaceDN/>
        <w:bidi w:val="0"/>
        <w:adjustRightInd/>
        <w:snapToGrid/>
        <w:spacing w:line="240" w:lineRule="auto"/>
        <w:ind w:right="58" w:firstLine="640" w:firstLineChars="200"/>
        <w:jc w:val="left"/>
        <w:textAlignment w:val="auto"/>
        <w:rPr>
          <w:rFonts w:hint="eastAsia" w:ascii="宋体" w:hAnsi="宋体" w:eastAsia="方正仿宋_GBK" w:cs="方正仿宋_GBK"/>
          <w:kern w:val="0"/>
          <w:sz w:val="32"/>
          <w:szCs w:val="32"/>
          <w:highlight w:val="none"/>
          <w:lang w:val="en-US" w:eastAsia="zh-CN" w:bidi="ar-SA"/>
        </w:rPr>
      </w:pPr>
      <w:r>
        <w:rPr>
          <w:rFonts w:hint="eastAsia" w:ascii="宋体" w:hAnsi="宋体" w:eastAsia="方正仿宋_GBK" w:cs="方正仿宋_GBK"/>
          <w:kern w:val="0"/>
          <w:sz w:val="32"/>
          <w:szCs w:val="32"/>
          <w:highlight w:val="none"/>
          <w:lang w:val="en-US" w:eastAsia="zh-CN" w:bidi="ar-SA"/>
        </w:rPr>
        <w:t>《条例》规定了各级政府保护民用运输机场的职责，以及机场保护规划的编制和实施等；强化了机场保护和运营安全，对机场净空保护、电磁环境保护、运营安全保护、控制用地保护等作出了明确规定。《条例》规定，在机场净空保护区域内新建、改建、扩建建筑物、构筑物，应当符合机场净空保护规划；机场净空保护区域内，经航行评估认定影响飞行安全的，由机场所在地县级人民政府依照民用航空法的有关规定处理；净空保护区域外，经航行评估认定可能影响飞行安全的高大建筑物、构筑物，由机场管理机构按照国家有关规定设置飞行安全障碍灯和标志，并保持其正常工作状态，建筑物、构筑物所有权人应当予以配合。</w:t>
      </w:r>
    </w:p>
    <w:p>
      <w:pPr>
        <w:keepNext w:val="0"/>
        <w:keepLines w:val="0"/>
        <w:pageBreakBefore w:val="0"/>
        <w:widowControl w:val="0"/>
        <w:kinsoku/>
        <w:wordWrap/>
        <w:overflowPunct/>
        <w:topLinePunct w:val="0"/>
        <w:autoSpaceDE/>
        <w:autoSpaceDN/>
        <w:bidi w:val="0"/>
        <w:adjustRightInd/>
        <w:snapToGrid/>
        <w:spacing w:line="240" w:lineRule="auto"/>
        <w:ind w:right="58" w:firstLine="640" w:firstLineChars="200"/>
        <w:jc w:val="left"/>
        <w:textAlignment w:val="auto"/>
        <w:rPr>
          <w:rFonts w:hint="eastAsia" w:ascii="宋体" w:hAnsi="宋体" w:eastAsia="方正仿宋_GBK" w:cs="方正仿宋_GBK"/>
          <w:kern w:val="0"/>
          <w:sz w:val="32"/>
          <w:szCs w:val="32"/>
          <w:highlight w:val="none"/>
          <w:lang w:val="en-US" w:eastAsia="zh-CN" w:bidi="ar-SA"/>
        </w:rPr>
      </w:pPr>
      <w:r>
        <w:rPr>
          <w:rFonts w:hint="eastAsia" w:ascii="宋体" w:hAnsi="宋体" w:eastAsia="方正仿宋_GBK" w:cs="方正仿宋_GBK"/>
          <w:kern w:val="0"/>
          <w:sz w:val="32"/>
          <w:szCs w:val="32"/>
          <w:highlight w:val="none"/>
          <w:lang w:val="en-US" w:eastAsia="zh-CN" w:bidi="ar-SA"/>
        </w:rPr>
        <w:t>《条例》体现了地方特色。针对西双版纳、丽江、芒市等机场所在地少数民族群众在举办重大节日活动时有放飞猎鹰或者施放高升、孔明灯等传统习俗，容易引发飞行安全隐患的实际，《条例》规定，因举办民族重大节日活动，确需在净空保护区域内放飞猎鹰或者施放高升、孔明灯等的，举办单位应当提前15日向机场管理机构提出书面申请。机场管理机构应当在收到申请之日起5日内作出书面答复，逾期未答复的，视为同意。举办单位应当严格按照答复的时间、地点、内容开展活动。</w:t>
      </w:r>
    </w:p>
    <w:p>
      <w:pPr>
        <w:pStyle w:val="8"/>
        <w:numPr>
          <w:ilvl w:val="0"/>
          <w:numId w:val="0"/>
        </w:numPr>
        <w:ind w:firstLine="640" w:firstLineChars="200"/>
        <w:rPr>
          <w:rFonts w:hint="default" w:ascii="方正黑体_GBK" w:hAnsi="方正黑体_GBK" w:eastAsia="方正黑体_GBK" w:cs="方正黑体_GBK"/>
          <w:kern w:val="2"/>
          <w:sz w:val="32"/>
          <w:szCs w:val="22"/>
          <w:lang w:val="en-US" w:eastAsia="zh-CN" w:bidi="ar-SA"/>
        </w:rPr>
      </w:pPr>
      <w:r>
        <w:rPr>
          <w:rFonts w:hint="eastAsia" w:ascii="方正黑体_GBK" w:hAnsi="方正黑体_GBK" w:eastAsia="方正黑体_GBK" w:cs="方正黑体_GBK"/>
          <w:kern w:val="2"/>
          <w:sz w:val="32"/>
          <w:szCs w:val="22"/>
          <w:lang w:val="en-US" w:eastAsia="zh-CN" w:bidi="ar-SA"/>
        </w:rPr>
        <w:t>三、草案修订</w:t>
      </w:r>
      <w:r>
        <w:rPr>
          <w:rFonts w:hint="default" w:ascii="方正黑体_GBK" w:hAnsi="方正黑体_GBK" w:eastAsia="方正黑体_GBK" w:cs="方正黑体_GBK"/>
          <w:kern w:val="2"/>
          <w:sz w:val="32"/>
          <w:szCs w:val="22"/>
          <w:lang w:val="en-US" w:eastAsia="zh-CN" w:bidi="ar-SA"/>
        </w:rPr>
        <w:t>拟解决的主要问题</w:t>
      </w:r>
    </w:p>
    <w:p>
      <w:pPr>
        <w:pStyle w:val="8"/>
        <w:numPr>
          <w:ilvl w:val="0"/>
          <w:numId w:val="0"/>
        </w:numPr>
        <w:ind w:firstLine="640" w:firstLineChars="200"/>
        <w:rPr>
          <w:rFonts w:hint="eastAsia" w:ascii="宋体" w:hAnsi="宋体" w:eastAsia="方正仿宋_GBK" w:cs="方正仿宋_GBK"/>
          <w:kern w:val="0"/>
          <w:sz w:val="32"/>
          <w:szCs w:val="32"/>
          <w:highlight w:val="none"/>
          <w:lang w:val="en-US" w:eastAsia="zh-CN" w:bidi="ar-SA"/>
        </w:rPr>
      </w:pPr>
      <w:r>
        <w:rPr>
          <w:rFonts w:hint="eastAsia" w:ascii="宋体" w:hAnsi="宋体" w:eastAsia="方正仿宋_GBK" w:cs="方正仿宋_GBK"/>
          <w:kern w:val="0"/>
          <w:sz w:val="32"/>
          <w:szCs w:val="32"/>
          <w:highlight w:val="none"/>
          <w:lang w:val="en-US" w:eastAsia="zh-CN" w:bidi="ar-SA"/>
        </w:rPr>
        <w:t>一是机构</w:t>
      </w:r>
      <w:r>
        <w:rPr>
          <w:rFonts w:hint="default" w:ascii="宋体" w:hAnsi="宋体" w:eastAsia="方正仿宋_GBK" w:cs="方正仿宋_GBK"/>
          <w:kern w:val="0"/>
          <w:sz w:val="32"/>
          <w:szCs w:val="32"/>
          <w:highlight w:val="none"/>
          <w:lang w:val="en-US" w:eastAsia="zh-CN" w:bidi="ar-SA"/>
        </w:rPr>
        <w:t>改革带来的部门职责调整、机构名称和行业标准称谓变动的问题；</w:t>
      </w:r>
      <w:r>
        <w:rPr>
          <w:rFonts w:hint="eastAsia" w:ascii="宋体" w:hAnsi="宋体" w:eastAsia="方正仿宋_GBK" w:cs="方正仿宋_GBK"/>
          <w:kern w:val="0"/>
          <w:sz w:val="32"/>
          <w:szCs w:val="32"/>
          <w:highlight w:val="none"/>
          <w:lang w:val="en-US" w:eastAsia="zh-CN" w:bidi="ar-SA"/>
        </w:rPr>
        <w:t>二是</w:t>
      </w:r>
      <w:r>
        <w:rPr>
          <w:rFonts w:hint="default" w:ascii="宋体" w:hAnsi="宋体" w:eastAsia="方正仿宋_GBK" w:cs="方正仿宋_GBK"/>
          <w:kern w:val="0"/>
          <w:sz w:val="32"/>
          <w:szCs w:val="32"/>
          <w:highlight w:val="none"/>
          <w:lang w:val="en-US" w:eastAsia="zh-CN" w:bidi="ar-SA"/>
        </w:rPr>
        <w:t>通用机场保护相关规定缺失的问题；</w:t>
      </w:r>
      <w:r>
        <w:rPr>
          <w:rFonts w:hint="eastAsia" w:ascii="宋体" w:hAnsi="宋体" w:eastAsia="方正仿宋_GBK" w:cs="方正仿宋_GBK"/>
          <w:kern w:val="0"/>
          <w:sz w:val="32"/>
          <w:szCs w:val="32"/>
          <w:highlight w:val="none"/>
          <w:lang w:val="en-US" w:eastAsia="zh-CN" w:bidi="ar-SA"/>
        </w:rPr>
        <w:t>三是</w:t>
      </w:r>
      <w:r>
        <w:rPr>
          <w:rFonts w:hint="default" w:ascii="宋体" w:hAnsi="宋体" w:eastAsia="方正仿宋_GBK" w:cs="方正仿宋_GBK"/>
          <w:kern w:val="0"/>
          <w:sz w:val="32"/>
          <w:szCs w:val="32"/>
          <w:highlight w:val="none"/>
          <w:lang w:val="en-US" w:eastAsia="zh-CN" w:bidi="ar-SA"/>
        </w:rPr>
        <w:t>无人</w:t>
      </w:r>
      <w:r>
        <w:rPr>
          <w:rFonts w:hint="eastAsia" w:ascii="宋体" w:hAnsi="宋体" w:eastAsia="方正仿宋_GBK" w:cs="方正仿宋_GBK"/>
          <w:kern w:val="0"/>
          <w:sz w:val="32"/>
          <w:szCs w:val="32"/>
          <w:highlight w:val="none"/>
          <w:lang w:val="en-US" w:eastAsia="zh-CN" w:bidi="ar-SA"/>
        </w:rPr>
        <w:t>驾驶航空器</w:t>
      </w:r>
      <w:r>
        <w:rPr>
          <w:rFonts w:hint="default" w:ascii="宋体" w:hAnsi="宋体" w:eastAsia="方正仿宋_GBK" w:cs="方正仿宋_GBK"/>
          <w:kern w:val="0"/>
          <w:sz w:val="32"/>
          <w:szCs w:val="32"/>
          <w:highlight w:val="none"/>
          <w:lang w:val="en-US" w:eastAsia="zh-CN" w:bidi="ar-SA"/>
        </w:rPr>
        <w:t>相关规定缺失的问题；</w:t>
      </w:r>
      <w:r>
        <w:rPr>
          <w:rFonts w:hint="eastAsia" w:ascii="宋体" w:hAnsi="宋体" w:eastAsia="方正仿宋_GBK" w:cs="方正仿宋_GBK"/>
          <w:kern w:val="0"/>
          <w:sz w:val="32"/>
          <w:szCs w:val="32"/>
          <w:highlight w:val="none"/>
          <w:lang w:val="en-US" w:eastAsia="zh-CN" w:bidi="ar-SA"/>
        </w:rPr>
        <w:t>四是</w:t>
      </w:r>
      <w:r>
        <w:rPr>
          <w:rFonts w:hint="default" w:ascii="宋体" w:hAnsi="宋体" w:eastAsia="方正仿宋_GBK" w:cs="方正仿宋_GBK"/>
          <w:kern w:val="0"/>
          <w:sz w:val="32"/>
          <w:szCs w:val="32"/>
          <w:highlight w:val="none"/>
          <w:lang w:val="en-US" w:eastAsia="zh-CN" w:bidi="ar-SA"/>
        </w:rPr>
        <w:t>机场净空</w:t>
      </w:r>
      <w:r>
        <w:rPr>
          <w:rFonts w:hint="eastAsia" w:ascii="宋体" w:hAnsi="宋体" w:eastAsia="方正仿宋_GBK" w:cs="方正仿宋_GBK"/>
          <w:kern w:val="0"/>
          <w:sz w:val="32"/>
          <w:szCs w:val="32"/>
          <w:highlight w:val="none"/>
          <w:lang w:val="en-US" w:eastAsia="zh-CN" w:bidi="ar-SA"/>
        </w:rPr>
        <w:t>、</w:t>
      </w:r>
      <w:r>
        <w:rPr>
          <w:rFonts w:hint="default" w:ascii="宋体" w:hAnsi="宋体" w:eastAsia="方正仿宋_GBK" w:cs="方正仿宋_GBK"/>
          <w:kern w:val="0"/>
          <w:sz w:val="32"/>
          <w:szCs w:val="32"/>
          <w:highlight w:val="none"/>
          <w:lang w:val="en-US" w:eastAsia="zh-CN" w:bidi="ar-SA"/>
        </w:rPr>
        <w:t>电磁环境等机场保护新规定、新要求与现行《条例》规定不一致的问题；</w:t>
      </w:r>
      <w:r>
        <w:rPr>
          <w:rFonts w:hint="eastAsia" w:ascii="宋体" w:hAnsi="宋体" w:eastAsia="方正仿宋_GBK" w:cs="方正仿宋_GBK"/>
          <w:kern w:val="0"/>
          <w:sz w:val="32"/>
          <w:szCs w:val="32"/>
          <w:highlight w:val="none"/>
          <w:lang w:val="en-US" w:eastAsia="zh-CN" w:bidi="ar-SA"/>
        </w:rPr>
        <w:t>五是</w:t>
      </w:r>
      <w:r>
        <w:rPr>
          <w:rFonts w:hint="default" w:ascii="宋体" w:hAnsi="宋体" w:eastAsia="方正仿宋_GBK" w:cs="方正仿宋_GBK"/>
          <w:kern w:val="0"/>
          <w:sz w:val="32"/>
          <w:szCs w:val="32"/>
          <w:highlight w:val="none"/>
          <w:lang w:val="en-US" w:eastAsia="zh-CN" w:bidi="ar-SA"/>
        </w:rPr>
        <w:t>机场管理</w:t>
      </w:r>
      <w:r>
        <w:rPr>
          <w:rFonts w:hint="eastAsia" w:ascii="宋体" w:hAnsi="宋体" w:eastAsia="方正仿宋_GBK" w:cs="方正仿宋_GBK"/>
          <w:kern w:val="0"/>
          <w:sz w:val="32"/>
          <w:szCs w:val="32"/>
          <w:highlight w:val="none"/>
          <w:lang w:val="en-US" w:eastAsia="zh-CN" w:bidi="ar-SA"/>
        </w:rPr>
        <w:t>部门</w:t>
      </w:r>
      <w:r>
        <w:rPr>
          <w:rFonts w:hint="default" w:ascii="宋体" w:hAnsi="宋体" w:eastAsia="方正仿宋_GBK" w:cs="方正仿宋_GBK"/>
          <w:kern w:val="0"/>
          <w:sz w:val="32"/>
          <w:szCs w:val="32"/>
          <w:highlight w:val="none"/>
          <w:lang w:val="en-US" w:eastAsia="zh-CN" w:bidi="ar-SA"/>
        </w:rPr>
        <w:t>在实施过程中与</w:t>
      </w:r>
      <w:r>
        <w:rPr>
          <w:rFonts w:hint="eastAsia" w:ascii="宋体" w:hAnsi="宋体" w:eastAsia="方正仿宋_GBK" w:cs="方正仿宋_GBK"/>
          <w:kern w:val="0"/>
          <w:sz w:val="32"/>
          <w:szCs w:val="32"/>
          <w:highlight w:val="none"/>
          <w:lang w:val="en-US" w:eastAsia="zh-CN" w:bidi="ar-SA"/>
        </w:rPr>
        <w:t>实际</w:t>
      </w:r>
      <w:r>
        <w:rPr>
          <w:rFonts w:hint="default" w:ascii="宋体" w:hAnsi="宋体" w:eastAsia="方正仿宋_GBK" w:cs="方正仿宋_GBK"/>
          <w:kern w:val="0"/>
          <w:sz w:val="32"/>
          <w:szCs w:val="32"/>
          <w:highlight w:val="none"/>
          <w:lang w:val="en-US" w:eastAsia="zh-CN" w:bidi="ar-SA"/>
        </w:rPr>
        <w:t>工作不相适应的问题。</w:t>
      </w:r>
    </w:p>
    <w:p>
      <w:pPr>
        <w:pStyle w:val="8"/>
        <w:numPr>
          <w:ilvl w:val="0"/>
          <w:numId w:val="0"/>
        </w:numPr>
        <w:ind w:firstLine="640" w:firstLineChars="200"/>
        <w:rPr>
          <w:rFonts w:hint="default" w:ascii="方正黑体_GBK" w:hAnsi="方正黑体_GBK" w:eastAsia="方正黑体_GBK" w:cs="方正黑体_GBK"/>
          <w:kern w:val="2"/>
          <w:sz w:val="32"/>
          <w:szCs w:val="22"/>
          <w:lang w:val="en-US" w:eastAsia="zh-CN" w:bidi="ar-SA"/>
        </w:rPr>
      </w:pPr>
      <w:r>
        <w:rPr>
          <w:rFonts w:hint="eastAsia" w:ascii="方正黑体_GBK" w:hAnsi="方正黑体_GBK" w:eastAsia="方正黑体_GBK" w:cs="方正黑体_GBK"/>
          <w:kern w:val="2"/>
          <w:sz w:val="32"/>
          <w:szCs w:val="22"/>
          <w:lang w:val="en-US" w:eastAsia="zh-CN" w:bidi="ar-SA"/>
        </w:rPr>
        <w:t>四、</w:t>
      </w:r>
      <w:bookmarkStart w:id="1" w:name="_GoBack"/>
      <w:bookmarkEnd w:id="1"/>
      <w:r>
        <w:rPr>
          <w:rFonts w:hint="default" w:ascii="方正黑体_GBK" w:hAnsi="方正黑体_GBK" w:eastAsia="方正黑体_GBK" w:cs="方正黑体_GBK"/>
          <w:kern w:val="2"/>
          <w:sz w:val="32"/>
          <w:szCs w:val="22"/>
          <w:lang w:val="en-US" w:eastAsia="zh-CN" w:bidi="ar-SA"/>
        </w:rPr>
        <w:t>拟规定的主要内容</w:t>
      </w:r>
    </w:p>
    <w:p>
      <w:pPr>
        <w:keepNext w:val="0"/>
        <w:keepLines w:val="0"/>
        <w:pageBreakBefore w:val="0"/>
        <w:widowControl w:val="0"/>
        <w:kinsoku/>
        <w:wordWrap/>
        <w:overflowPunct/>
        <w:topLinePunct w:val="0"/>
        <w:autoSpaceDE/>
        <w:autoSpaceDN/>
        <w:bidi w:val="0"/>
        <w:adjustRightInd/>
        <w:snapToGrid/>
        <w:spacing w:line="240" w:lineRule="auto"/>
        <w:ind w:right="58" w:firstLine="640" w:firstLineChars="200"/>
        <w:jc w:val="left"/>
        <w:textAlignment w:val="auto"/>
        <w:rPr>
          <w:rFonts w:hint="eastAsia" w:ascii="宋体" w:hAnsi="宋体" w:eastAsia="方正仿宋_GBK" w:cs="方正仿宋_GBK"/>
          <w:kern w:val="0"/>
          <w:sz w:val="32"/>
          <w:szCs w:val="32"/>
          <w:highlight w:val="none"/>
          <w:lang w:val="en-US" w:eastAsia="zh-CN" w:bidi="ar-SA"/>
        </w:rPr>
      </w:pPr>
      <w:r>
        <w:rPr>
          <w:rFonts w:hint="eastAsia" w:ascii="宋体" w:hAnsi="宋体" w:eastAsia="方正仿宋_GBK" w:cs="方正仿宋_GBK"/>
          <w:kern w:val="0"/>
          <w:sz w:val="32"/>
          <w:szCs w:val="32"/>
          <w:highlight w:val="none"/>
          <w:lang w:val="en-US" w:eastAsia="zh-CN" w:bidi="ar-SA"/>
        </w:rPr>
        <w:t>一是</w:t>
      </w:r>
      <w:r>
        <w:rPr>
          <w:rFonts w:hint="default" w:ascii="宋体" w:hAnsi="宋体" w:eastAsia="方正仿宋_GBK" w:cs="方正仿宋_GBK"/>
          <w:kern w:val="0"/>
          <w:sz w:val="32"/>
          <w:szCs w:val="32"/>
          <w:highlight w:val="none"/>
          <w:lang w:val="en-US" w:eastAsia="zh-CN" w:bidi="ar-SA"/>
        </w:rPr>
        <w:t>对部门职责调整、机构名称和行业标准称谓变动部分进行调整；</w:t>
      </w:r>
      <w:r>
        <w:rPr>
          <w:rFonts w:hint="eastAsia" w:ascii="宋体" w:hAnsi="宋体" w:eastAsia="方正仿宋_GBK" w:cs="方正仿宋_GBK"/>
          <w:kern w:val="0"/>
          <w:sz w:val="32"/>
          <w:szCs w:val="32"/>
          <w:highlight w:val="none"/>
          <w:lang w:val="en-US" w:eastAsia="zh-CN" w:bidi="ar-SA"/>
        </w:rPr>
        <w:t>二是</w:t>
      </w:r>
      <w:r>
        <w:rPr>
          <w:rFonts w:hint="default" w:ascii="宋体" w:hAnsi="宋体" w:eastAsia="方正仿宋_GBK" w:cs="方正仿宋_GBK"/>
          <w:kern w:val="0"/>
          <w:sz w:val="32"/>
          <w:szCs w:val="32"/>
          <w:highlight w:val="none"/>
          <w:lang w:val="en-US" w:eastAsia="zh-CN" w:bidi="ar-SA"/>
        </w:rPr>
        <w:t>增加通</w:t>
      </w:r>
      <w:r>
        <w:rPr>
          <w:rFonts w:hint="eastAsia" w:ascii="宋体" w:hAnsi="宋体" w:eastAsia="方正仿宋_GBK" w:cs="方正仿宋_GBK"/>
          <w:kern w:val="0"/>
          <w:sz w:val="32"/>
          <w:szCs w:val="32"/>
          <w:highlight w:val="none"/>
          <w:lang w:val="en-US" w:eastAsia="zh-CN" w:bidi="ar-SA"/>
        </w:rPr>
        <w:t>用</w:t>
      </w:r>
      <w:r>
        <w:rPr>
          <w:rFonts w:hint="default" w:ascii="宋体" w:hAnsi="宋体" w:eastAsia="方正仿宋_GBK" w:cs="方正仿宋_GBK"/>
          <w:kern w:val="0"/>
          <w:sz w:val="32"/>
          <w:szCs w:val="32"/>
          <w:highlight w:val="none"/>
          <w:lang w:val="en-US" w:eastAsia="zh-CN" w:bidi="ar-SA"/>
        </w:rPr>
        <w:t>机场保护的相关规定；</w:t>
      </w:r>
      <w:r>
        <w:rPr>
          <w:rFonts w:hint="eastAsia" w:ascii="宋体" w:hAnsi="宋体" w:eastAsia="方正仿宋_GBK" w:cs="方正仿宋_GBK"/>
          <w:kern w:val="0"/>
          <w:sz w:val="32"/>
          <w:szCs w:val="32"/>
          <w:highlight w:val="none"/>
          <w:lang w:val="en-US" w:eastAsia="zh-CN" w:bidi="ar-SA"/>
        </w:rPr>
        <w:t>三是</w:t>
      </w:r>
      <w:r>
        <w:rPr>
          <w:rFonts w:hint="default" w:ascii="宋体" w:hAnsi="宋体" w:eastAsia="方正仿宋_GBK" w:cs="方正仿宋_GBK"/>
          <w:kern w:val="0"/>
          <w:sz w:val="32"/>
          <w:szCs w:val="32"/>
          <w:highlight w:val="none"/>
          <w:lang w:val="en-US" w:eastAsia="zh-CN" w:bidi="ar-SA"/>
        </w:rPr>
        <w:t>增加无人机管理的相关规定；</w:t>
      </w:r>
      <w:r>
        <w:rPr>
          <w:rFonts w:hint="eastAsia" w:ascii="宋体" w:hAnsi="宋体" w:eastAsia="方正仿宋_GBK" w:cs="方正仿宋_GBK"/>
          <w:kern w:val="0"/>
          <w:sz w:val="32"/>
          <w:szCs w:val="32"/>
          <w:highlight w:val="none"/>
          <w:lang w:val="en-US" w:eastAsia="zh-CN" w:bidi="ar-SA"/>
        </w:rPr>
        <w:t>四是</w:t>
      </w:r>
      <w:r>
        <w:rPr>
          <w:rFonts w:hint="default" w:ascii="宋体" w:hAnsi="宋体" w:eastAsia="方正仿宋_GBK" w:cs="方正仿宋_GBK"/>
          <w:kern w:val="0"/>
          <w:sz w:val="32"/>
          <w:szCs w:val="32"/>
          <w:highlight w:val="none"/>
          <w:lang w:val="en-US" w:eastAsia="zh-CN" w:bidi="ar-SA"/>
        </w:rPr>
        <w:t>对现行《条例》规定与机场净空及电磁环境等机场保护新规定、新要求不一致的进行调整；</w:t>
      </w:r>
      <w:r>
        <w:rPr>
          <w:rFonts w:hint="eastAsia" w:ascii="宋体" w:hAnsi="宋体" w:eastAsia="方正仿宋_GBK" w:cs="方正仿宋_GBK"/>
          <w:kern w:val="0"/>
          <w:sz w:val="32"/>
          <w:szCs w:val="32"/>
          <w:highlight w:val="none"/>
          <w:lang w:val="en-US" w:eastAsia="zh-CN" w:bidi="ar-SA"/>
        </w:rPr>
        <w:t>五是</w:t>
      </w:r>
      <w:r>
        <w:rPr>
          <w:rFonts w:hint="default" w:ascii="宋体" w:hAnsi="宋体" w:eastAsia="方正仿宋_GBK" w:cs="方正仿宋_GBK"/>
          <w:kern w:val="0"/>
          <w:sz w:val="32"/>
          <w:szCs w:val="32"/>
          <w:highlight w:val="none"/>
          <w:lang w:val="en-US" w:eastAsia="zh-CN" w:bidi="ar-SA"/>
        </w:rPr>
        <w:t>补充完善机场保护禁止性行为相关条款；</w:t>
      </w:r>
      <w:r>
        <w:rPr>
          <w:rFonts w:hint="eastAsia" w:ascii="宋体" w:hAnsi="宋体" w:eastAsia="方正仿宋_GBK" w:cs="方正仿宋_GBK"/>
          <w:kern w:val="0"/>
          <w:sz w:val="32"/>
          <w:szCs w:val="32"/>
          <w:highlight w:val="none"/>
          <w:lang w:val="en-US" w:eastAsia="zh-CN" w:bidi="ar-SA"/>
        </w:rPr>
        <w:t>六是</w:t>
      </w:r>
      <w:r>
        <w:rPr>
          <w:rFonts w:hint="default" w:ascii="宋体" w:hAnsi="宋体" w:eastAsia="方正仿宋_GBK" w:cs="方正仿宋_GBK"/>
          <w:kern w:val="0"/>
          <w:sz w:val="32"/>
          <w:szCs w:val="32"/>
          <w:highlight w:val="none"/>
          <w:lang w:val="en-US" w:eastAsia="zh-CN" w:bidi="ar-SA"/>
        </w:rPr>
        <w:t>依据相关单位工作职责调整，对现行《条例》法律责任相关条款进行调整、补充和完善。</w:t>
      </w:r>
    </w:p>
    <w:p>
      <w:pPr>
        <w:ind w:firstLine="640" w:firstLineChars="200"/>
        <w:rPr>
          <w:rFonts w:eastAsia="仿宋"/>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45E90"/>
    <w:multiLevelType w:val="singleLevel"/>
    <w:tmpl w:val="65545E9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A4F1E"/>
    <w:rsid w:val="177734C6"/>
    <w:rsid w:val="247A4F1E"/>
    <w:rsid w:val="254F136A"/>
    <w:rsid w:val="44992502"/>
    <w:rsid w:val="67591EDF"/>
    <w:rsid w:val="7F555B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Body Text"/>
    <w:basedOn w:val="1"/>
    <w:uiPriority w:val="0"/>
    <w:pPr>
      <w:spacing w:after="120"/>
    </w:p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建设正文"/>
    <w:basedOn w:val="1"/>
    <w:qFormat/>
    <w:uiPriority w:val="0"/>
    <w:pPr>
      <w:spacing w:line="360" w:lineRule="auto"/>
      <w:ind w:firstLine="720" w:firstLineChars="200"/>
      <w:jc w:val="left"/>
    </w:pPr>
    <w:rPr>
      <w:rFonts w:ascii="Times New Roman" w:hAnsi="Times New Roman" w:eastAsia="仿宋"/>
      <w:sz w:val="24"/>
      <w:szCs w:val="22"/>
    </w:rPr>
  </w:style>
  <w:style w:type="paragraph" w:customStyle="1" w:styleId="9">
    <w:name w:val="正文 New New New New New New New New New New"/>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云南省交通运输厅</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2023-11-15T03:20:00Z</dcterms:created>
  <dc:creator>hp</dc:creator>
  <cp:lastModifiedBy>高博</cp:lastModifiedBy>
  <cp:lastPrinted>2023-11-15T06:31:00Z</cp:lastPrinted>
  <dcterms:modified xsi:type="dcterms:W3CDTF">2023-11-15T09:50:17Z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