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2200" w:hanging="2200" w:hangingChars="500"/>
        <w:jc w:val="center"/>
        <w:textAlignment w:val="auto"/>
        <w:rPr>
          <w:rFonts w:hint="default" w:ascii="Times New Roman" w:hAnsi="Times New Roman" w:eastAsia="方正小标宋_GBK" w:cs="Times New Roman"/>
          <w:color w:val="000000"/>
          <w:kern w:val="0"/>
          <w:sz w:val="44"/>
          <w:szCs w:val="44"/>
          <w:lang w:eastAsia="zh-CN"/>
        </w:rPr>
      </w:pPr>
      <w:r>
        <w:rPr>
          <w:rFonts w:hint="eastAsia" w:ascii="Times New Roman" w:hAnsi="Times New Roman" w:eastAsia="方正小标宋_GBK" w:cs="Times New Roman"/>
          <w:color w:val="000000"/>
          <w:kern w:val="0"/>
          <w:sz w:val="44"/>
          <w:szCs w:val="44"/>
          <w:lang w:eastAsia="zh-CN"/>
        </w:rPr>
        <w:t>云南省运输结构调整专项资金管理办法说明</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color w:val="FF0000"/>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根据《国务院办公厅关于印发推进多式联运发展优化调整运输结构工作方案（2021—2025年）的通知》（国办发〔2021〕54号）、《交通运输部  国家铁路集团关于贯彻落实国务院办公厅&lt;推进多式联运发展优化调整运输结构工作方案（2021—2025年）&gt;的通知》（交运函〔2022〕201号）和《云南省人民政府办公厅关于印发云南省推进多式联运发展优化调整运输结构工作实施方案(2022—2025年)的通知》（云政办发〔2022〕74号）要求，按照省人民政府对《云南省交通运输厅云南省财政厅关于延续运输结构调整“公转铁”补助政策的请示》的批办意见（办2023—1703号），为加大全省运输结构调整的推进力度，引导公路货物运输转向铁路和水路，深入打好蓝天保卫战，助力实现“双碳”目标，结合全省实际，省交通运输厅、省财政厅制定了《云南省运输结构调整专项资金管理办法》</w:t>
      </w:r>
      <w:r>
        <w:rPr>
          <w:rFonts w:hint="eastAsia" w:ascii="Times New Roman" w:hAnsi="Times New Roman" w:eastAsia="仿宋_GB2312"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sz w:val="32"/>
          <w:szCs w:val="44"/>
          <w:lang w:val="en-US" w:eastAsia="zh-CN"/>
        </w:rPr>
      </w:pPr>
      <w:r>
        <w:rPr>
          <w:rFonts w:hint="default" w:ascii="Times New Roman" w:hAnsi="Times New Roman" w:eastAsia="仿宋_GB2312" w:cs="Times New Roman"/>
          <w:sz w:val="32"/>
          <w:szCs w:val="32"/>
          <w:lang w:val="en-US" w:eastAsia="zh-CN"/>
        </w:rPr>
        <w:t>省运输结构调整专项资金由省级一般公共预算安排，纳入省交通运输厅部门预算管理，主要用于支持引导、鼓励大宗货物、集装箱运输“公转铁”、“公转水”等领域交通运输结构调整的专项资金</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专项资金根据项目实际及财力状况，实行预算安排一年一定。</w:t>
      </w:r>
      <w:r>
        <w:rPr>
          <w:rFonts w:hint="default" w:ascii="Times New Roman" w:hAnsi="Times New Roman" w:eastAsia="方正仿宋_GBK" w:cs="Times New Roman"/>
          <w:sz w:val="32"/>
          <w:szCs w:val="44"/>
          <w:lang w:val="en-US" w:eastAsia="zh-CN"/>
        </w:rPr>
        <w:t>自印发之日起施行，实施期限至2026年12月31日。</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专项资金管理和使用遵循“总量控制、公平公正、鼓励增量、分类管理、绩效优先”原则，实行企业申报、逐级审核、社会公示、绩效考评，确保资金使用规范、高效、安全。省交通运输厅负责专项资金组织实施，具体负责年度预算编报，组织企业申报，提出专项资金分配方案、资金兑付、监督检查和强化全过程预算绩效管理等相关工作。省财政厅负责资金预算安排，根据省交通运输厅提出的专项资金分配方案下达资金等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中国铁路昆明局集团有限公司、中国铁路成都局集团有限公司，</w:t>
      </w:r>
      <w:r>
        <w:rPr>
          <w:rFonts w:hint="default" w:ascii="Times New Roman" w:hAnsi="Times New Roman" w:eastAsia="仿宋_GB2312" w:cs="Times New Roman"/>
          <w:sz w:val="32"/>
          <w:szCs w:val="32"/>
          <w:lang w:eastAsia="zh-CN"/>
        </w:rPr>
        <w:t>省航务局分别</w:t>
      </w:r>
      <w:r>
        <w:rPr>
          <w:rFonts w:hint="default" w:ascii="Times New Roman" w:hAnsi="Times New Roman" w:eastAsia="仿宋_GB2312" w:cs="Times New Roman"/>
          <w:sz w:val="32"/>
          <w:szCs w:val="32"/>
          <w:lang w:val="en-US" w:eastAsia="zh-CN"/>
        </w:rPr>
        <w:t>负责“公转铁”、“公转水”运输项目的具体组织实施、企业申报材料审核、运输凭证核查、基础数据汇总统计、专项资金建议方案及报审、预算绩效管理等相关工作，并对数据的真实性和准确性负责。</w:t>
      </w:r>
      <w:bookmarkStart w:id="0" w:name="_GoBack"/>
      <w:bookmarkEnd w:id="0"/>
    </w:p>
    <w:sectPr>
      <w:headerReference r:id="rId3" w:type="default"/>
      <w:footerReference r:id="rId4" w:type="default"/>
      <w:pgSz w:w="11906" w:h="16838"/>
      <w:pgMar w:top="1417" w:right="1474" w:bottom="102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C73E2"/>
    <w:rsid w:val="00651461"/>
    <w:rsid w:val="00AE18A7"/>
    <w:rsid w:val="00AF3FA3"/>
    <w:rsid w:val="00BA2499"/>
    <w:rsid w:val="00EF1385"/>
    <w:rsid w:val="04EA50D8"/>
    <w:rsid w:val="0EA16657"/>
    <w:rsid w:val="13945314"/>
    <w:rsid w:val="15A63D70"/>
    <w:rsid w:val="16410225"/>
    <w:rsid w:val="17C469C4"/>
    <w:rsid w:val="184241DD"/>
    <w:rsid w:val="1955408D"/>
    <w:rsid w:val="1CF92F82"/>
    <w:rsid w:val="2427419A"/>
    <w:rsid w:val="24B21A42"/>
    <w:rsid w:val="27520699"/>
    <w:rsid w:val="29336E9E"/>
    <w:rsid w:val="2B0E526F"/>
    <w:rsid w:val="2CB82FE6"/>
    <w:rsid w:val="36232974"/>
    <w:rsid w:val="383A2001"/>
    <w:rsid w:val="3D666884"/>
    <w:rsid w:val="3F0F0635"/>
    <w:rsid w:val="452C22B5"/>
    <w:rsid w:val="46EB4456"/>
    <w:rsid w:val="47A44169"/>
    <w:rsid w:val="4B2B24B3"/>
    <w:rsid w:val="4CB636E0"/>
    <w:rsid w:val="4EE00628"/>
    <w:rsid w:val="52CA4E82"/>
    <w:rsid w:val="52D30CB0"/>
    <w:rsid w:val="550950F7"/>
    <w:rsid w:val="55763045"/>
    <w:rsid w:val="56A538FA"/>
    <w:rsid w:val="59E81C44"/>
    <w:rsid w:val="5ACA612E"/>
    <w:rsid w:val="5B9A3D36"/>
    <w:rsid w:val="5C7046B0"/>
    <w:rsid w:val="5DE05364"/>
    <w:rsid w:val="5DEE7052"/>
    <w:rsid w:val="6AED373E"/>
    <w:rsid w:val="6B62357F"/>
    <w:rsid w:val="6DE66A29"/>
    <w:rsid w:val="6E69308C"/>
    <w:rsid w:val="707E2C63"/>
    <w:rsid w:val="70916D03"/>
    <w:rsid w:val="73EE6886"/>
    <w:rsid w:val="75592F19"/>
    <w:rsid w:val="76F75663"/>
    <w:rsid w:val="77B429DD"/>
    <w:rsid w:val="7944001B"/>
    <w:rsid w:val="79B11339"/>
    <w:rsid w:val="79E6709A"/>
    <w:rsid w:val="7E583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pacing w:before="12"/>
      <w:ind w:left="850" w:firstLine="379"/>
      <w:jc w:val="left"/>
    </w:pPr>
    <w:rPr>
      <w:rFonts w:ascii="宋体" w:hAnsi="Times New Roman"/>
      <w:kern w:val="0"/>
      <w:sz w:val="18"/>
      <w:szCs w:val="18"/>
    </w:rPr>
  </w:style>
  <w:style w:type="paragraph" w:styleId="3">
    <w:name w:val="Title"/>
    <w:basedOn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NormalCharacter"/>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Words>
  <Characters>183</Characters>
  <Lines>1</Lines>
  <Paragraphs>1</Paragraphs>
  <TotalTime>21</TotalTime>
  <ScaleCrop>false</ScaleCrop>
  <LinksUpToDate>false</LinksUpToDate>
  <CharactersWithSpaces>213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2017-12-07T06:44:00Z</dcterms:created>
  <dc:creator>hp</dc:creator>
  <cp:lastModifiedBy>王晓晶</cp:lastModifiedBy>
  <cp:lastPrinted>2020-11-12T09:42:00Z</cp:lastPrinted>
  <dcterms:modified xsi:type="dcterms:W3CDTF">2023-06-15T01:00:53Z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