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24" w:beforeLines="200"/>
        <w:jc w:val="both"/>
        <w:rPr>
          <w:rFonts w:hint="default" w:ascii="宋体" w:hAnsi="宋体" w:eastAsia="方正黑体_GBK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仿宋_GB2312"/>
          <w:b w:val="0"/>
          <w:bCs/>
          <w:color w:val="auto"/>
          <w:kern w:val="0"/>
          <w:sz w:val="32"/>
          <w:szCs w:val="32"/>
          <w:lang w:val="en" w:eastAsia="zh-CN"/>
        </w:rPr>
        <w:t>附件</w:t>
      </w:r>
      <w:r>
        <w:rPr>
          <w:rFonts w:hint="eastAsia" w:ascii="宋体" w:hAnsi="宋体" w:eastAsia="方正黑体_GBK" w:cs="仿宋_GB2312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624" w:beforeLines="200"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</w:rPr>
      </w:pPr>
      <w:r>
        <w:rPr>
          <w:rFonts w:hint="eastAsia" w:ascii="宋体" w:hAnsi="宋体" w:eastAsia="方正小标宋_GBK" w:cs="仿宋_GB2312"/>
          <w:b w:val="0"/>
          <w:bCs/>
          <w:color w:val="auto"/>
          <w:kern w:val="0"/>
          <w:sz w:val="44"/>
          <w:szCs w:val="44"/>
          <w:lang w:eastAsia="zh-CN"/>
        </w:rPr>
        <w:t>云南省</w:t>
      </w:r>
      <w:r>
        <w:rPr>
          <w:rFonts w:hint="eastAsia" w:ascii="宋体" w:hAnsi="宋体" w:eastAsia="方正小标宋_GBK" w:cs="仿宋_GB2312"/>
          <w:b w:val="0"/>
          <w:bCs/>
          <w:color w:val="auto"/>
          <w:kern w:val="0"/>
          <w:sz w:val="44"/>
          <w:szCs w:val="44"/>
        </w:rPr>
        <w:t>公路养护作业单位资质申请表</w:t>
      </w:r>
    </w:p>
    <w:p>
      <w:pPr>
        <w:widowControl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</w:rPr>
      </w:pPr>
    </w:p>
    <w:p>
      <w:pPr>
        <w:widowControl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</w:rPr>
      </w:pPr>
    </w:p>
    <w:p>
      <w:pPr>
        <w:widowControl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</w:rPr>
      </w:pPr>
    </w:p>
    <w:p>
      <w:pPr>
        <w:widowControl/>
        <w:ind w:firstLine="1200" w:firstLineChars="300"/>
        <w:jc w:val="both"/>
        <w:rPr>
          <w:rFonts w:hint="eastAsia" w:ascii="宋体" w:hAnsi="宋体" w:eastAsia="方正仿宋_GBK" w:cs="仿宋_GB2312"/>
          <w:b w:val="0"/>
          <w:bCs/>
          <w:color w:val="auto"/>
          <w:kern w:val="0"/>
          <w:sz w:val="40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40"/>
        </w:rPr>
        <w:t>申请类别:</w:t>
      </w:r>
    </w:p>
    <w:p>
      <w:pPr>
        <w:widowControl/>
        <w:jc w:val="center"/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  <w:lang w:eastAsia="zh-CN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</w:rPr>
      </w:pPr>
    </w:p>
    <w:p>
      <w:pPr>
        <w:widowControl/>
        <w:spacing w:line="600" w:lineRule="exact"/>
        <w:ind w:firstLine="1400"/>
        <w:jc w:val="left"/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</w:rPr>
        <w:t xml:space="preserve">申请单位： </w:t>
      </w: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</w:rPr>
        <w:t xml:space="preserve">填报日期： </w:t>
      </w: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</w:pP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</w:pPr>
    </w:p>
    <w:p>
      <w:pPr>
        <w:widowControl/>
        <w:spacing w:before="156" w:beforeLines="50" w:after="156" w:afterLines="50" w:line="600" w:lineRule="exact"/>
        <w:ind w:firstLine="1400"/>
        <w:jc w:val="left"/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t>登记编号：</w:t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36"/>
          <w:lang w:eastAsia="zh-CN"/>
        </w:rPr>
        <w:sym w:font="Wingdings 2" w:char="00A3"/>
      </w:r>
    </w:p>
    <w:p>
      <w:pPr>
        <w:widowControl/>
        <w:jc w:val="both"/>
        <w:rPr>
          <w:rFonts w:hint="eastAsia" w:ascii="宋体" w:hAnsi="宋体" w:eastAsia="仿宋_GB2312" w:cs="仿宋_GB2312"/>
          <w:b w:val="0"/>
          <w:bCs/>
          <w:color w:val="auto"/>
          <w:kern w:val="0"/>
          <w:sz w:val="40"/>
        </w:rPr>
      </w:pPr>
    </w:p>
    <w:p>
      <w:pPr>
        <w:widowControl/>
        <w:jc w:val="center"/>
        <w:rPr>
          <w:rFonts w:hint="eastAsia" w:ascii="宋体" w:hAnsi="宋体" w:eastAsia="方正黑体_GBK" w:cs="仿宋_GB2312"/>
          <w:b w:val="0"/>
          <w:bCs/>
          <w:color w:val="auto"/>
          <w:kern w:val="0"/>
          <w:sz w:val="44"/>
        </w:rPr>
      </w:pPr>
      <w:r>
        <w:rPr>
          <w:rFonts w:hint="eastAsia" w:ascii="宋体" w:hAnsi="宋体" w:eastAsia="方正黑体_GBK" w:cs="仿宋_GB2312"/>
          <w:b w:val="0"/>
          <w:bCs/>
          <w:color w:val="auto"/>
          <w:kern w:val="0"/>
          <w:sz w:val="44"/>
        </w:rPr>
        <w:t>云 南 省 交 通 运 输 厅 制</w:t>
      </w:r>
    </w:p>
    <w:p>
      <w:pPr>
        <w:spacing w:before="156" w:beforeLines="5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宋体" w:hAnsi="宋体" w:eastAsia="仿宋_GB2312" w:cs="仿宋_GB2312"/>
          <w:b w:val="0"/>
          <w:bCs/>
          <w:color w:val="auto"/>
          <w:sz w:val="48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填   表   说   明</w:t>
      </w:r>
    </w:p>
    <w:p>
      <w:pPr>
        <w:jc w:val="center"/>
        <w:rPr>
          <w:rFonts w:hint="eastAsia" w:ascii="宋体" w:hAnsi="宋体" w:eastAsia="仿宋_GB2312" w:cs="仿宋_GB2312"/>
          <w:b w:val="0"/>
          <w:bCs/>
          <w:color w:val="auto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仿宋_GB2312" w:cs="仿宋_GB2312"/>
          <w:b w:val="0"/>
          <w:bCs/>
          <w:color w:val="auto"/>
        </w:rPr>
        <w:t xml:space="preserve"> </w:t>
      </w:r>
      <w:r>
        <w:rPr>
          <w:rFonts w:hint="eastAsia" w:ascii="宋体" w:hAnsi="宋体" w:eastAsia="仿宋_GB2312" w:cs="仿宋_GB2312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1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凡申请公路养护作业单位资质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或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复审的从业单位必须填报本表。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  2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本表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硬笔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填写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计算机打印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均可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，字迹必须工整，不得涂改，不得更改表格格式。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  3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从业单位必须如实逐项填报本表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并加盖企业公章，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  4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本表填列数据均采用阿拉伯数字。除万元保留一位小数外，其余均为整数。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  5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同系列人员职称或级别的填写顺序从高到低填写。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  6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对本表所填内容页面不足时，可另附页。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7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本表所列栏目按《云南省公路养护作业单位资质管理实施细则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》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需附证明材料的，必须随表附上。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5"/>
        <w:textAlignment w:val="auto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8</w:t>
      </w:r>
      <w:r>
        <w:rPr>
          <w:rFonts w:hint="default" w:ascii="宋体" w:hAnsi="宋体" w:eastAsia="方正仿宋_GBK" w:cs="仿宋_GB2312"/>
          <w:b w:val="0"/>
          <w:bCs/>
          <w:color w:val="auto"/>
          <w:sz w:val="28"/>
          <w:szCs w:val="28"/>
          <w:lang w:val="en"/>
        </w:rPr>
        <w:t>.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线下申请的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本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申请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表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及附件应提交纸质版一式二份、申请表电子版（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val="en-US" w:eastAsia="zh-CN"/>
        </w:rPr>
        <w:t>pdf格式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  <w:lang w:eastAsia="zh-CN"/>
        </w:rPr>
        <w:t>）一份</w:t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>。</w:t>
      </w:r>
    </w:p>
    <w:p>
      <w:pPr>
        <w:spacing w:line="440" w:lineRule="exact"/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 </w:t>
      </w:r>
    </w:p>
    <w:p>
      <w:pPr>
        <w:spacing w:line="440" w:lineRule="exact"/>
        <w:ind w:firstLine="435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</w:rPr>
      </w:pPr>
    </w:p>
    <w:p>
      <w:pPr>
        <w:widowControl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</w:rPr>
      </w:pPr>
    </w:p>
    <w:p>
      <w:pPr>
        <w:widowControl/>
        <w:jc w:val="center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/>
          <w:color w:val="auto"/>
          <w:kern w:val="0"/>
          <w:sz w:val="44"/>
        </w:rPr>
      </w:pPr>
    </w:p>
    <w:p>
      <w:pPr>
        <w:widowControl/>
        <w:jc w:val="both"/>
        <w:rPr>
          <w:rFonts w:hint="eastAsia" w:ascii="宋体" w:hAnsi="宋体" w:eastAsia="仿宋_GB2312" w:cs="仿宋_GB2312"/>
          <w:b w:val="0"/>
          <w:bCs/>
          <w:color w:val="auto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28"/>
          <w:szCs w:val="28"/>
        </w:rPr>
        <w:t>从业单位基本情况</w:t>
      </w:r>
    </w:p>
    <w:tbl>
      <w:tblPr>
        <w:tblStyle w:val="4"/>
        <w:tblpPr w:leftFromText="180" w:rightFromText="180" w:vertAnchor="text" w:horzAnchor="page" w:tblpX="891" w:tblpY="32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767"/>
        <w:gridCol w:w="785"/>
        <w:gridCol w:w="88"/>
        <w:gridCol w:w="300"/>
        <w:gridCol w:w="76"/>
        <w:gridCol w:w="766"/>
        <w:gridCol w:w="284"/>
        <w:gridCol w:w="189"/>
        <w:gridCol w:w="311"/>
        <w:gridCol w:w="329"/>
        <w:gridCol w:w="322"/>
        <w:gridCol w:w="563"/>
        <w:gridCol w:w="100"/>
        <w:gridCol w:w="400"/>
        <w:gridCol w:w="145"/>
        <w:gridCol w:w="546"/>
        <w:gridCol w:w="72"/>
        <w:gridCol w:w="630"/>
        <w:gridCol w:w="664"/>
        <w:gridCol w:w="11"/>
        <w:gridCol w:w="46"/>
        <w:gridCol w:w="338"/>
        <w:gridCol w:w="219"/>
        <w:gridCol w:w="459"/>
        <w:gridCol w:w="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经济性质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联系方式（电话、邮箱）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资质基本信息(已有资质证书）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资质类别及等级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2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8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企业负责人情况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专业技术人员、技术工人情况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2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公路工程、桥隧技术人员</w:t>
            </w:r>
          </w:p>
        </w:tc>
        <w:tc>
          <w:tcPr>
            <w:tcW w:w="36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财务及经管人员</w:t>
            </w:r>
          </w:p>
        </w:tc>
        <w:tc>
          <w:tcPr>
            <w:tcW w:w="22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专业中级及以上职称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中级会计师</w:t>
            </w: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二级及以上造价师</w:t>
            </w:r>
          </w:p>
        </w:tc>
        <w:tc>
          <w:tcPr>
            <w:tcW w:w="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注册建造师情况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3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公路工程专业一级注册建造师</w:t>
            </w:r>
          </w:p>
        </w:tc>
        <w:tc>
          <w:tcPr>
            <w:tcW w:w="47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公路工程专业二级注册建造师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拥有设备情况</w:t>
            </w:r>
          </w:p>
        </w:tc>
        <w:tc>
          <w:tcPr>
            <w:tcW w:w="42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路基路面养护机械设备总数（台）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桥梁养护机械设备总数（台）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隧道养护机械设备总数（台）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交安设施养护机械设备总数（台）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从事公路养护工程施工时间</w:t>
            </w:r>
          </w:p>
        </w:tc>
        <w:tc>
          <w:tcPr>
            <w:tcW w:w="61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近5年独立承担中修和大修工程数量（按申请类别填写）</w:t>
            </w: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路基路面养护工程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总里程（公里）</w:t>
            </w: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高速公路（公里）</w:t>
            </w:r>
          </w:p>
        </w:tc>
        <w:tc>
          <w:tcPr>
            <w:tcW w:w="2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一级公路（公里）</w:t>
            </w: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二级公路（公里）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路基</w:t>
            </w: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桥梁养护工程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特大桥</w:t>
            </w: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</w:t>
            </w: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中桥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（座）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隧道养护工程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总数量（座）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特长隧道（座）</w:t>
            </w: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长隧道（座）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中隧道（座）</w:t>
            </w: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短隧道（座）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  <w:t>交通安全设施养护工程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总里程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20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3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二级以下公路</w:t>
            </w:r>
          </w:p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方正仿宋_GBK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8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color w:val="auto"/>
                <w:sz w:val="22"/>
                <w:szCs w:val="22"/>
                <w:u w:val="none"/>
              </w:rPr>
              <w:t>从业单位简况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998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方正仿宋_GBK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>1.申请单位对本表真实有效性负责；</w:t>
      </w:r>
    </w:p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本表后需附企业工商注册登记、安全生产等主要公司证件的扫描件或复印件；及近三年经中介机构审计出具的的审计报告扫描件或复印件（加盖单位印章）；企业法定代表人身份证明、身份证扫描件或复印件；未附的视为相应申报条件不合格。</w:t>
      </w:r>
    </w:p>
    <w:p>
      <w:pPr>
        <w:pStyle w:val="3"/>
        <w:spacing w:line="320" w:lineRule="exact"/>
        <w:ind w:firstLine="482"/>
        <w:jc w:val="center"/>
        <w:rPr>
          <w:rFonts w:hint="eastAsia" w:ascii="宋体" w:hAnsi="宋体" w:eastAsia="方正仿宋_GBK" w:cs="方正仿宋_GBK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/>
          <w:color w:val="auto"/>
          <w:kern w:val="0"/>
          <w:sz w:val="21"/>
          <w:szCs w:val="21"/>
        </w:rPr>
        <w:br w:type="page"/>
      </w:r>
      <w:r>
        <w:rPr>
          <w:rFonts w:hint="eastAsia" w:ascii="宋体" w:hAnsi="宋体" w:eastAsia="方正仿宋_GBK" w:cs="仿宋_GB2312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</w:rPr>
        <w:t xml:space="preserve"> 表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eastAsia="zh-CN"/>
        </w:rPr>
        <w:t>企业技术负责人工作经历</w:t>
      </w:r>
    </w:p>
    <w:p>
      <w:pPr>
        <w:pStyle w:val="3"/>
        <w:spacing w:line="500" w:lineRule="exact"/>
        <w:ind w:right="140" w:firstLine="0"/>
        <w:jc w:val="left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20"/>
        <w:gridCol w:w="550"/>
        <w:gridCol w:w="1580"/>
        <w:gridCol w:w="530"/>
        <w:gridCol w:w="880"/>
        <w:gridCol w:w="97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贴</w:t>
            </w:r>
          </w:p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照</w:t>
            </w:r>
          </w:p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   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65" w:type="dxa"/>
            <w:gridSpan w:val="8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起讫年限</w:t>
            </w:r>
          </w:p>
        </w:tc>
        <w:tc>
          <w:tcPr>
            <w:tcW w:w="5630" w:type="dxa"/>
            <w:gridSpan w:val="6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从事何种工作及主要成果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630" w:type="dxa"/>
            <w:gridSpan w:val="6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8465" w:type="dxa"/>
            <w:gridSpan w:val="8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技术负责人近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年完成养护工程情况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</w:trPr>
        <w:tc>
          <w:tcPr>
            <w:tcW w:w="14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开、完工时间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项目类别（路基路面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/桥梁/隧道/交通安全设施）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技术标准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项目规模（公里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/座）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85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</w:rPr>
        <w:t>经历从参加工作时计</w:t>
      </w: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eastAsia="zh-CN"/>
        </w:rPr>
        <w:t>；</w:t>
      </w:r>
    </w:p>
    <w:p>
      <w:pPr>
        <w:pStyle w:val="3"/>
        <w:spacing w:line="300" w:lineRule="exact"/>
        <w:ind w:firstLine="0"/>
        <w:jc w:val="left"/>
        <w:rPr>
          <w:rFonts w:hint="eastAsia" w:ascii="宋体" w:hAnsi="宋体" w:eastAsia="方正仿宋_GBK" w:cs="方正仿宋_GBK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2.申请单位对本表真实有效性负责，本表后需附有效的企业技术负责人劳动合同、近1年以上社保证明、身份证、职称证、毕业证及技术负责人承担项目质量证明材料的扫描件或复印件，未附的人员视为无效。</w:t>
      </w: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br w:type="page"/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2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企业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</w:rPr>
        <w:t>专业技术人员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96"/>
        <w:gridCol w:w="610"/>
        <w:gridCol w:w="970"/>
        <w:gridCol w:w="650"/>
        <w:gridCol w:w="860"/>
        <w:gridCol w:w="760"/>
        <w:gridCol w:w="750"/>
        <w:gridCol w:w="760"/>
        <w:gridCol w:w="720"/>
        <w:gridCol w:w="81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96" w:type="dxa"/>
            <w:gridSpan w:val="12"/>
            <w:noWrap w:val="0"/>
            <w:vAlign w:val="center"/>
          </w:tcPr>
          <w:p>
            <w:pPr>
              <w:pStyle w:val="3"/>
              <w:spacing w:line="240" w:lineRule="auto"/>
              <w:ind w:left="1" w:firstLine="222" w:firstLineChars="106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公路工程注册建造师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注册单位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6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公路专业技术人员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6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财会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、经管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专  业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有效期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6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4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备注：1.可自行增加行数；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2.申请单位对本表真实有效性负责，本表后需附以上有效的企业专业技术人员劳动合同、近1年以上社保证明、身份证、建造师证、职称证、毕业证扫描件或复印件，未附的人员视为无效。</w:t>
      </w: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br w:type="page"/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8"/>
          <w:szCs w:val="28"/>
          <w:lang w:eastAsia="zh-CN"/>
        </w:rPr>
        <w:t>企业技术工人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06"/>
        <w:gridCol w:w="800"/>
        <w:gridCol w:w="1410"/>
        <w:gridCol w:w="1520"/>
        <w:gridCol w:w="203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职业(工种)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技能等级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pStyle w:val="3"/>
              <w:spacing w:line="500" w:lineRule="exact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pStyle w:val="3"/>
              <w:spacing w:line="500" w:lineRule="exact"/>
              <w:ind w:left="1" w:firstLine="222" w:firstLineChars="106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spacing w:line="500" w:lineRule="exact"/>
        <w:ind w:firstLine="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1.可自行增加行数；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" w:eastAsia="zh-CN"/>
        </w:rPr>
        <w:t>2.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申请单位对本表真实有效性负责，本表后需附以上企业技术工人有效的劳动合同或近3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月以上社保证明、身份证、技术工等级证扫描件或复印件，未附的人员视为无效。</w:t>
      </w:r>
    </w:p>
    <w:p>
      <w:pPr>
        <w:numPr>
          <w:ilvl w:val="0"/>
          <w:numId w:val="0"/>
        </w:numPr>
        <w:ind w:left="10" w:leftChars="0" w:firstLine="619" w:firstLineChars="295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3.申请单位在提交申请材料时，同时具有专业技术职称和工人技术等级的人员，不得在专业技术人员和技术工人中重复申报。</w:t>
      </w:r>
    </w:p>
    <w:p>
      <w:pPr>
        <w:pStyle w:val="3"/>
        <w:spacing w:line="320" w:lineRule="exact"/>
        <w:ind w:firstLine="482"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pStyle w:val="3"/>
        <w:spacing w:line="320" w:lineRule="exact"/>
        <w:ind w:firstLine="482"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企业技术设备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（按申请类别填写）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4"/>
        <w:tblpPr w:leftFromText="180" w:rightFromText="180" w:vertAnchor="text" w:horzAnchor="page" w:tblpX="1819" w:tblpY="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38"/>
        <w:gridCol w:w="2215"/>
        <w:gridCol w:w="1238"/>
        <w:gridCol w:w="878"/>
        <w:gridCol w:w="114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数量（台）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持有性质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路基路面养护工程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桥梁养护工程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隧道养护工程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交通安全设施养护工程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注：1.只填公路专业设备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分类别按大型到一般型号顺序填写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spacing w:line="400" w:lineRule="exact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" w:eastAsia="zh-CN"/>
        </w:rPr>
        <w:t xml:space="preserve">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2.申请单位对本表真实有效性负责，本表后需附以上设备发票复印件或租赁合同协议（含设备清单、发票复印件）未附的视为无效设备。</w:t>
      </w:r>
    </w:p>
    <w:p>
      <w:pPr>
        <w:widowControl/>
        <w:jc w:val="both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表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  <w:t>主要公路养护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  <w:lang w:eastAsia="zh-CN"/>
        </w:rPr>
        <w:t>工程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8"/>
          <w:szCs w:val="28"/>
        </w:rPr>
        <w:t>业绩</w:t>
      </w:r>
    </w:p>
    <w:p>
      <w:pPr>
        <w:widowControl/>
        <w:ind w:right="140"/>
        <w:jc w:val="left"/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填报单位：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eastAsia="zh-CN"/>
        </w:rPr>
        <w:t>填报日期：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0"/>
        <w:gridCol w:w="1620"/>
        <w:gridCol w:w="1310"/>
        <w:gridCol w:w="1770"/>
        <w:gridCol w:w="980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类     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公路养护工程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技术标准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项目规模（公里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/座）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开、竣工日期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评定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路基路面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ind w:firstLine="0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桥梁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隧道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交通安全设施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宋体" w:hAnsi="宋体" w:eastAsia="方正黑体_GBK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</w:rPr>
        <w:t>备注：</w:t>
      </w:r>
      <w:r>
        <w:rPr>
          <w:rFonts w:hint="eastAsia" w:ascii="宋体" w:hAnsi="宋体" w:eastAsia="方正仿宋_GBK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申请单位对本表真实有效性负责，本表后需附以上养护工程项目的中标通知书、施工合同、验收质量证明，未附的项目视为无效。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949EC"/>
    <w:rsid w:val="27D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2022-02-09T02:48:00Z</dcterms:created>
  <dc:creator>Administrator</dc:creator>
  <cp:lastModifiedBy>Administrator</cp:lastModifiedBy>
  <dcterms:modified xsi:type="dcterms:W3CDTF">2022-02-09T03:04:03Z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C6287AB205144E46B110C702CD309EAD</vt:lpwstr>
  </property>
</Properties>
</file>